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7D60BC" w14:textId="77777777" w:rsidR="0055154D" w:rsidRPr="00AE58C7" w:rsidRDefault="003D4C63">
      <w:pPr>
        <w:rPr>
          <w:b/>
        </w:rPr>
      </w:pPr>
      <w:r w:rsidRPr="00AE58C7">
        <w:rPr>
          <w:b/>
        </w:rPr>
        <w:t>2</w:t>
      </w:r>
      <w:r w:rsidRPr="00AE58C7">
        <w:rPr>
          <w:b/>
          <w:vertAlign w:val="superscript"/>
        </w:rPr>
        <w:t>nd</w:t>
      </w:r>
      <w:r w:rsidRPr="00AE58C7">
        <w:rPr>
          <w:b/>
        </w:rPr>
        <w:t xml:space="preserve"> Gliomatosis Cerebri </w:t>
      </w:r>
      <w:r w:rsidR="00AE58C7">
        <w:rPr>
          <w:b/>
        </w:rPr>
        <w:t xml:space="preserve">Working Group </w:t>
      </w:r>
      <w:r w:rsidRPr="00AE58C7">
        <w:rPr>
          <w:b/>
        </w:rPr>
        <w:t>Conference</w:t>
      </w:r>
    </w:p>
    <w:p w14:paraId="45F4F6FF" w14:textId="77777777" w:rsidR="003D4C63" w:rsidRPr="00AE58C7" w:rsidRDefault="003D4C63">
      <w:pPr>
        <w:rPr>
          <w:b/>
        </w:rPr>
      </w:pPr>
      <w:r w:rsidRPr="00AE58C7">
        <w:rPr>
          <w:b/>
        </w:rPr>
        <w:t>National Institutes of Health</w:t>
      </w:r>
      <w:r w:rsidR="00707625">
        <w:rPr>
          <w:b/>
        </w:rPr>
        <w:t>, USA</w:t>
      </w:r>
    </w:p>
    <w:p w14:paraId="61B46149" w14:textId="77777777" w:rsidR="003D4C63" w:rsidRPr="00AE58C7" w:rsidRDefault="00D400B0">
      <w:pPr>
        <w:rPr>
          <w:b/>
        </w:rPr>
      </w:pPr>
      <w:r>
        <w:rPr>
          <w:b/>
        </w:rPr>
        <w:t xml:space="preserve">Scientific Session   June </w:t>
      </w:r>
      <w:r w:rsidR="003D4C63" w:rsidRPr="00AE58C7">
        <w:rPr>
          <w:b/>
        </w:rPr>
        <w:t>23, 2017</w:t>
      </w:r>
    </w:p>
    <w:p w14:paraId="600526C0" w14:textId="77777777" w:rsidR="003D4C63" w:rsidRDefault="003D4C63"/>
    <w:p w14:paraId="40AC8FE8" w14:textId="77777777" w:rsidR="005B1BC5" w:rsidRPr="005B1BC5" w:rsidRDefault="005B1BC5">
      <w:pPr>
        <w:rPr>
          <w:b/>
        </w:rPr>
      </w:pPr>
      <w:r w:rsidRPr="005B1BC5">
        <w:rPr>
          <w:b/>
        </w:rPr>
        <w:t>CURRENT STATUS OF GC RESEARCH</w:t>
      </w:r>
    </w:p>
    <w:p w14:paraId="3719904C" w14:textId="77777777" w:rsidR="005B1BC5" w:rsidRDefault="005B1BC5">
      <w:pPr>
        <w:rPr>
          <w:b/>
        </w:rPr>
      </w:pPr>
    </w:p>
    <w:p w14:paraId="6AC1855B" w14:textId="77777777" w:rsidR="003D4C63" w:rsidRPr="003D4C63" w:rsidRDefault="003D4C63">
      <w:pPr>
        <w:rPr>
          <w:b/>
        </w:rPr>
      </w:pPr>
      <w:r>
        <w:rPr>
          <w:b/>
        </w:rPr>
        <w:t>Ken Aldape, Universit</w:t>
      </w:r>
      <w:r w:rsidRPr="003D4C63">
        <w:rPr>
          <w:b/>
        </w:rPr>
        <w:t>y of Toronto</w:t>
      </w:r>
    </w:p>
    <w:p w14:paraId="1D25D46B" w14:textId="77777777" w:rsidR="003D4C63" w:rsidRPr="00145613" w:rsidRDefault="003D4C63">
      <w:pPr>
        <w:rPr>
          <w:b/>
        </w:rPr>
      </w:pPr>
      <w:r w:rsidRPr="003D4C63">
        <w:rPr>
          <w:b/>
        </w:rPr>
        <w:t>The role of Neuropathology in GC:WHO Update</w:t>
      </w:r>
    </w:p>
    <w:p w14:paraId="4855A943" w14:textId="0DF16BAF" w:rsidR="00C7113C" w:rsidRDefault="00C7113C" w:rsidP="00C7113C">
      <w:pPr>
        <w:pStyle w:val="CommentText"/>
      </w:pPr>
      <w:r>
        <w:t>The WHO is a pathologic classification. GC has a pathology that overlaps with diffuse astrocytomas and so its pathologic classification has been removed as a discrete entity</w:t>
      </w:r>
      <w:r>
        <w:t xml:space="preserve"> from the recent WHO manual</w:t>
      </w:r>
      <w:r>
        <w:t>. GC remains a clinical and radiologic diagnosis.</w:t>
      </w:r>
    </w:p>
    <w:p w14:paraId="380E00F3" w14:textId="7E069967" w:rsidR="001E3C48" w:rsidRDefault="003D4C63">
      <w:r>
        <w:t xml:space="preserve">GC </w:t>
      </w:r>
      <w:r w:rsidR="00C7113C">
        <w:t xml:space="preserve">was </w:t>
      </w:r>
      <w:r>
        <w:t xml:space="preserve">removed </w:t>
      </w:r>
      <w:r w:rsidR="001E3C48">
        <w:t xml:space="preserve">from the WHO Classification </w:t>
      </w:r>
      <w:r w:rsidR="00C7113C">
        <w:t>because</w:t>
      </w:r>
      <w:r>
        <w:t xml:space="preserve"> </w:t>
      </w:r>
    </w:p>
    <w:p w14:paraId="0C4732BD" w14:textId="77777777" w:rsidR="003D4C63" w:rsidRDefault="003D4C63" w:rsidP="001E3C48">
      <w:pPr>
        <w:pStyle w:val="ListParagraph"/>
        <w:numPr>
          <w:ilvl w:val="0"/>
          <w:numId w:val="2"/>
        </w:numPr>
      </w:pPr>
      <w:r>
        <w:t>it cannot be reliably diagnosed on glass slides</w:t>
      </w:r>
      <w:r w:rsidR="001E3C48">
        <w:t xml:space="preserve"> – no specific morphology or histologic pattern</w:t>
      </w:r>
    </w:p>
    <w:p w14:paraId="22722293" w14:textId="77777777" w:rsidR="001E3C48" w:rsidRDefault="001E3C48" w:rsidP="001E3C48">
      <w:pPr>
        <w:pStyle w:val="ListParagraph"/>
        <w:numPr>
          <w:ilvl w:val="0"/>
          <w:numId w:val="2"/>
        </w:numPr>
      </w:pPr>
      <w:r>
        <w:t>absence of a specific and disti</w:t>
      </w:r>
      <w:r w:rsidR="007920F3">
        <w:t>n</w:t>
      </w:r>
      <w:r>
        <w:t>ct biomarker</w:t>
      </w:r>
    </w:p>
    <w:p w14:paraId="0FA537CC" w14:textId="77777777" w:rsidR="001E3C48" w:rsidRDefault="001E3C48" w:rsidP="001E3C48">
      <w:pPr>
        <w:pStyle w:val="ListParagraph"/>
        <w:numPr>
          <w:ilvl w:val="0"/>
          <w:numId w:val="2"/>
        </w:numPr>
      </w:pPr>
      <w:r>
        <w:t>DNA methylation signatures of GC tumor samples merge within established diffuse glioma entities.</w:t>
      </w:r>
    </w:p>
    <w:p w14:paraId="505A5125" w14:textId="77777777" w:rsidR="001E3C48" w:rsidRDefault="003D4C63">
      <w:r>
        <w:t>It is not that it is not an important clinical entity but that they have not found a</w:t>
      </w:r>
      <w:r w:rsidR="001E3C48">
        <w:t xml:space="preserve"> </w:t>
      </w:r>
      <w:r>
        <w:t>molecular correlate that explains its behavior.</w:t>
      </w:r>
      <w:r w:rsidR="007920F3">
        <w:t xml:space="preserve"> </w:t>
      </w:r>
      <w:r w:rsidR="001E3C48">
        <w:t>Factors that drive the particular infiltrative phenotype leading to the GC growth pattern have yet to be elucidated.</w:t>
      </w:r>
    </w:p>
    <w:p w14:paraId="33E7CF96" w14:textId="77777777" w:rsidR="003D4C63" w:rsidRDefault="003D4C63"/>
    <w:p w14:paraId="5F136A7B" w14:textId="77777777" w:rsidR="003D4C63" w:rsidRDefault="003D4C63">
      <w:pPr>
        <w:rPr>
          <w:b/>
        </w:rPr>
      </w:pPr>
      <w:r w:rsidRPr="003D4C63">
        <w:rPr>
          <w:b/>
        </w:rPr>
        <w:t>Chris Jones</w:t>
      </w:r>
      <w:r w:rsidR="00145613">
        <w:rPr>
          <w:b/>
        </w:rPr>
        <w:t xml:space="preserve"> PhD</w:t>
      </w:r>
      <w:r w:rsidRPr="003D4C63">
        <w:rPr>
          <w:b/>
        </w:rPr>
        <w:t>, Institute of Cancer Research, London</w:t>
      </w:r>
    </w:p>
    <w:p w14:paraId="06E8EB58" w14:textId="77777777" w:rsidR="00556D95" w:rsidRPr="00064F05" w:rsidRDefault="00064F05">
      <w:pPr>
        <w:rPr>
          <w:i/>
        </w:rPr>
      </w:pPr>
      <w:r w:rsidRPr="00064F05">
        <w:rPr>
          <w:i/>
        </w:rPr>
        <w:t>See notes from lunch meeting with families</w:t>
      </w:r>
    </w:p>
    <w:p w14:paraId="30994FB5" w14:textId="77777777" w:rsidR="00556D95" w:rsidRPr="003D4C63" w:rsidRDefault="00556D95">
      <w:pPr>
        <w:rPr>
          <w:b/>
        </w:rPr>
      </w:pPr>
    </w:p>
    <w:p w14:paraId="0493AA33" w14:textId="77777777" w:rsidR="003D4C63" w:rsidRPr="003D4C63" w:rsidRDefault="003D4C63">
      <w:pPr>
        <w:rPr>
          <w:b/>
        </w:rPr>
      </w:pPr>
      <w:r w:rsidRPr="003D4C63">
        <w:rPr>
          <w:b/>
        </w:rPr>
        <w:t>Molecular Analysis of SIOP Europe Pediatric GC Cases</w:t>
      </w:r>
    </w:p>
    <w:p w14:paraId="2FF51908" w14:textId="77777777" w:rsidR="00553731" w:rsidRDefault="003D4C63">
      <w:r>
        <w:t xml:space="preserve">Looked at </w:t>
      </w:r>
      <w:r w:rsidR="00145613">
        <w:t xml:space="preserve">50 </w:t>
      </w:r>
      <w:r>
        <w:t xml:space="preserve">tissue samples of GC patients under 21, for </w:t>
      </w:r>
      <w:r w:rsidR="00145613">
        <w:t xml:space="preserve">molecular profiling </w:t>
      </w:r>
    </w:p>
    <w:p w14:paraId="68CE0BB7" w14:textId="3AC71D5C" w:rsidR="00553731" w:rsidRDefault="003D4C63">
      <w:r>
        <w:t xml:space="preserve">Compared </w:t>
      </w:r>
      <w:r w:rsidR="002F34E6">
        <w:t>GC samples</w:t>
      </w:r>
      <w:r>
        <w:t xml:space="preserve"> to other HGG samples, and found that GC mutations we</w:t>
      </w:r>
      <w:r w:rsidR="002F34E6">
        <w:t xml:space="preserve">re found across other </w:t>
      </w:r>
      <w:r>
        <w:t xml:space="preserve">types of HGG, </w:t>
      </w:r>
      <w:r w:rsidR="002F34E6">
        <w:t>GC for th</w:t>
      </w:r>
      <w:r w:rsidR="00145613">
        <w:t>e most part appears to be</w:t>
      </w:r>
      <w:r w:rsidR="002F34E6">
        <w:t xml:space="preserve"> </w:t>
      </w:r>
      <w:r w:rsidR="00BB2AAF">
        <w:t xml:space="preserve">spread across </w:t>
      </w:r>
      <w:r w:rsidR="002F34E6">
        <w:t xml:space="preserve">other glioma subclasses, </w:t>
      </w:r>
      <w:r>
        <w:t xml:space="preserve">but there was some accumulation into </w:t>
      </w:r>
      <w:r w:rsidR="002F34E6">
        <w:t>sub</w:t>
      </w:r>
      <w:r>
        <w:t>groups.</w:t>
      </w:r>
      <w:r w:rsidR="002F34E6">
        <w:t xml:space="preserve"> Pediatric GC do seem to more commonly present as pedRTK and MYCN subgroups than other H</w:t>
      </w:r>
      <w:r w:rsidR="00145613">
        <w:t xml:space="preserve">igh </w:t>
      </w:r>
      <w:r w:rsidR="002F34E6">
        <w:t>G</w:t>
      </w:r>
      <w:r w:rsidR="00145613">
        <w:t xml:space="preserve">rade </w:t>
      </w:r>
      <w:r w:rsidR="002F34E6">
        <w:t>G</w:t>
      </w:r>
      <w:r w:rsidR="00145613">
        <w:t>liomas.</w:t>
      </w:r>
      <w:r>
        <w:br/>
        <w:t>Next steps is to look into these subgroups and see if there are correlations.</w:t>
      </w:r>
    </w:p>
    <w:p w14:paraId="43A45415" w14:textId="77777777" w:rsidR="00553731" w:rsidRDefault="00553731"/>
    <w:p w14:paraId="123A72FD" w14:textId="77777777" w:rsidR="003D4C63" w:rsidRPr="00553731" w:rsidRDefault="003D4C63">
      <w:pPr>
        <w:rPr>
          <w:b/>
        </w:rPr>
      </w:pPr>
      <w:r w:rsidRPr="00553731">
        <w:rPr>
          <w:b/>
        </w:rPr>
        <w:t>Jeff Greenfield, Weill Cornell Medical College</w:t>
      </w:r>
    </w:p>
    <w:p w14:paraId="675A00B7" w14:textId="77777777" w:rsidR="003D4C63" w:rsidRPr="00553731" w:rsidRDefault="001E3C48">
      <w:pPr>
        <w:rPr>
          <w:b/>
        </w:rPr>
      </w:pPr>
      <w:r w:rsidRPr="00553731">
        <w:rPr>
          <w:b/>
        </w:rPr>
        <w:t>GC Registry and Developmental Protein</w:t>
      </w:r>
    </w:p>
    <w:p w14:paraId="3D8E075A" w14:textId="427EB4F6" w:rsidR="00D4039B" w:rsidRDefault="00145613">
      <w:r>
        <w:t xml:space="preserve">The existing </w:t>
      </w:r>
      <w:r w:rsidR="001E3C48">
        <w:t xml:space="preserve">GC Registry </w:t>
      </w:r>
      <w:r>
        <w:t xml:space="preserve">at Weill Cornell </w:t>
      </w:r>
      <w:r w:rsidR="001E3C48">
        <w:t xml:space="preserve">has had </w:t>
      </w:r>
      <w:r w:rsidR="00D4039B">
        <w:t>its challenges. Open to moving the registry to another platform.</w:t>
      </w:r>
    </w:p>
    <w:p w14:paraId="0E5AA057" w14:textId="52AE1D38" w:rsidR="0097206B" w:rsidRDefault="00D4039B">
      <w:r>
        <w:t>Weill Cornell s</w:t>
      </w:r>
      <w:r w:rsidR="001E3C48">
        <w:t xml:space="preserve">equenced 12 GC Patient’s tissue samples and identified a clustering of </w:t>
      </w:r>
      <w:r w:rsidR="00553731">
        <w:t xml:space="preserve">a phenotype that is related to </w:t>
      </w:r>
      <w:r w:rsidR="001E3C48">
        <w:t>hypermigration</w:t>
      </w:r>
      <w:r w:rsidR="00BB2AAF">
        <w:t xml:space="preserve"> and for which certain markers were identified</w:t>
      </w:r>
      <w:r w:rsidR="001E3C48">
        <w:t>. It is a novel phenotype they named “nomad”</w:t>
      </w:r>
      <w:r w:rsidR="002F34E6">
        <w:t xml:space="preserve">, a novel </w:t>
      </w:r>
      <w:r w:rsidR="00553731">
        <w:t>developmental protein</w:t>
      </w:r>
      <w:r w:rsidR="002F34E6">
        <w:t>.</w:t>
      </w:r>
      <w:r w:rsidR="00837180">
        <w:t xml:space="preserve"> </w:t>
      </w:r>
      <w:r w:rsidR="0097206B">
        <w:t>It is distinguishable in its design to delivery pattern of infiltration</w:t>
      </w:r>
      <w:r w:rsidR="002F34E6">
        <w:t xml:space="preserve">. </w:t>
      </w:r>
      <w:r w:rsidR="0097206B">
        <w:t xml:space="preserve">May be potentially beneficial in identifying </w:t>
      </w:r>
      <w:r>
        <w:t>novel delivery methods</w:t>
      </w:r>
      <w:r w:rsidR="0097206B">
        <w:t xml:space="preserve"> to deliver drugs to many different areas / diffus</w:t>
      </w:r>
      <w:r>
        <w:t>e areas of the GG tumor</w:t>
      </w:r>
      <w:r w:rsidR="0097206B">
        <w:t>.</w:t>
      </w:r>
    </w:p>
    <w:p w14:paraId="45C5D67D" w14:textId="77777777" w:rsidR="0097206B" w:rsidRDefault="0097206B"/>
    <w:p w14:paraId="51C262AF" w14:textId="77777777" w:rsidR="0097206B" w:rsidRPr="0097206B" w:rsidRDefault="0097206B">
      <w:pPr>
        <w:rPr>
          <w:b/>
        </w:rPr>
      </w:pPr>
      <w:r w:rsidRPr="0097206B">
        <w:rPr>
          <w:b/>
        </w:rPr>
        <w:t>Gerrit Gielen, University of Bonn, Germany</w:t>
      </w:r>
    </w:p>
    <w:p w14:paraId="2950B548" w14:textId="77777777" w:rsidR="0097206B" w:rsidRPr="0097206B" w:rsidRDefault="00837180">
      <w:pPr>
        <w:rPr>
          <w:b/>
        </w:rPr>
      </w:pPr>
      <w:r>
        <w:rPr>
          <w:b/>
        </w:rPr>
        <w:t>Histopathological, Immunohistochemical and Molecular Features of Pedi GC E</w:t>
      </w:r>
      <w:r w:rsidR="0097206B" w:rsidRPr="0097206B">
        <w:rPr>
          <w:b/>
        </w:rPr>
        <w:t xml:space="preserve">nrolled in the European SIOPE GC </w:t>
      </w:r>
      <w:r>
        <w:rPr>
          <w:b/>
        </w:rPr>
        <w:t>(Study)</w:t>
      </w:r>
    </w:p>
    <w:p w14:paraId="18475F9A" w14:textId="0FC8EE92" w:rsidR="0097206B" w:rsidRDefault="00837180">
      <w:r>
        <w:t>Review of European research and identification of SIOP</w:t>
      </w:r>
      <w:r w:rsidR="00D4039B">
        <w:t xml:space="preserve"> </w:t>
      </w:r>
      <w:r w:rsidR="0097206B">
        <w:t>Next steps:</w:t>
      </w:r>
    </w:p>
    <w:p w14:paraId="052B65A0" w14:textId="03BE1869" w:rsidR="0097206B" w:rsidRDefault="0097206B" w:rsidP="005B1BC5">
      <w:pPr>
        <w:pStyle w:val="ListParagraph"/>
        <w:numPr>
          <w:ilvl w:val="0"/>
          <w:numId w:val="4"/>
        </w:numPr>
      </w:pPr>
      <w:r>
        <w:lastRenderedPageBreak/>
        <w:t xml:space="preserve">To complete sample collection including </w:t>
      </w:r>
      <w:r w:rsidR="009C3ED5">
        <w:t xml:space="preserve">enrollment from </w:t>
      </w:r>
      <w:r>
        <w:t>countries</w:t>
      </w:r>
    </w:p>
    <w:p w14:paraId="6CE653F5" w14:textId="77777777" w:rsidR="0097206B" w:rsidRDefault="0097206B" w:rsidP="005B1BC5">
      <w:pPr>
        <w:pStyle w:val="ListParagraph"/>
        <w:numPr>
          <w:ilvl w:val="0"/>
          <w:numId w:val="4"/>
        </w:numPr>
      </w:pPr>
      <w:r>
        <w:t>To correlate clinical/imaging data with histo-genetic/molecular findings</w:t>
      </w:r>
    </w:p>
    <w:p w14:paraId="5B2FDDFB" w14:textId="77777777" w:rsidR="0097206B" w:rsidRDefault="0097206B" w:rsidP="005B1BC5">
      <w:pPr>
        <w:pStyle w:val="ListParagraph"/>
        <w:numPr>
          <w:ilvl w:val="0"/>
          <w:numId w:val="4"/>
        </w:numPr>
      </w:pPr>
      <w:r>
        <w:t>To set up a SIOPE GC Registry</w:t>
      </w:r>
      <w:r w:rsidR="00DF028E">
        <w:t xml:space="preserve"> with</w:t>
      </w:r>
      <w:r w:rsidR="005B1BC5">
        <w:t>:</w:t>
      </w:r>
      <w:r w:rsidR="00DF028E">
        <w:t xml:space="preserve"> </w:t>
      </w:r>
    </w:p>
    <w:p w14:paraId="5663C950" w14:textId="77777777" w:rsidR="00DF028E" w:rsidRDefault="00DF028E">
      <w:r>
        <w:t>Clinical Information – centralized by M Benesch (Graz,Austria) and A. Morales</w:t>
      </w:r>
    </w:p>
    <w:p w14:paraId="4D2EE7D1" w14:textId="77777777" w:rsidR="00DF028E" w:rsidRDefault="00DF028E">
      <w:r>
        <w:t>Diagnostic Imaging for central review – M. Warmouth-Metz/ B.B</w:t>
      </w:r>
    </w:p>
    <w:p w14:paraId="1B800A08" w14:textId="77777777" w:rsidR="00DF028E" w:rsidRDefault="00DF028E">
      <w:r>
        <w:t>Tissue for histologic central review and immunohistochemical characterization – T Pietsc/G.Gielen</w:t>
      </w:r>
    </w:p>
    <w:p w14:paraId="1A0D84DD" w14:textId="77777777" w:rsidR="005B1BC5" w:rsidRDefault="005B1BC5">
      <w:r>
        <w:t>Tissue for molecular profiling – S. Pfister / D. Jones / D. Sturm et all (DKFZ, Heidelburg, Germany</w:t>
      </w:r>
    </w:p>
    <w:p w14:paraId="13AECF5B" w14:textId="77777777" w:rsidR="005B1BC5" w:rsidRDefault="005B1BC5" w:rsidP="00837180">
      <w:pPr>
        <w:pStyle w:val="ListParagraph"/>
        <w:numPr>
          <w:ilvl w:val="0"/>
          <w:numId w:val="3"/>
        </w:numPr>
      </w:pPr>
      <w:r>
        <w:t>Chris Jones (CRI, Sutton / UK)</w:t>
      </w:r>
      <w:r w:rsidR="00837180">
        <w:t xml:space="preserve"> and </w:t>
      </w:r>
      <w:r>
        <w:t>T. Pietsch/ G. Gielen (Bonn Germany)</w:t>
      </w:r>
    </w:p>
    <w:p w14:paraId="34558AF6" w14:textId="77777777" w:rsidR="005B1BC5" w:rsidRDefault="005B1BC5" w:rsidP="005B1BC5"/>
    <w:p w14:paraId="50C0BBFC" w14:textId="77777777" w:rsidR="0097206B" w:rsidRPr="005B1BC5" w:rsidRDefault="005B1BC5">
      <w:pPr>
        <w:rPr>
          <w:b/>
        </w:rPr>
      </w:pPr>
      <w:r w:rsidRPr="005B1BC5">
        <w:rPr>
          <w:b/>
        </w:rPr>
        <w:t>Giovanni Morana, University of Gaslini , Genoa</w:t>
      </w:r>
    </w:p>
    <w:p w14:paraId="0CF88A5E" w14:textId="77777777" w:rsidR="005B1BC5" w:rsidRPr="005B1BC5" w:rsidRDefault="005B1BC5">
      <w:pPr>
        <w:rPr>
          <w:b/>
        </w:rPr>
      </w:pPr>
      <w:r w:rsidRPr="005B1BC5">
        <w:rPr>
          <w:b/>
        </w:rPr>
        <w:t>Potential role of multimodal 18F-DOPA PET/MR Imaging in GC</w:t>
      </w:r>
    </w:p>
    <w:p w14:paraId="35E0E721" w14:textId="77777777" w:rsidR="005B1BC5" w:rsidRDefault="005B1BC5">
      <w:r>
        <w:t>Identified the advantage of using DOPA PET to see particular areas and uptake in parts of the tumor that are not evident on MRI</w:t>
      </w:r>
      <w:r w:rsidR="002F34E6">
        <w:t>.</w:t>
      </w:r>
      <w:r w:rsidR="00837180">
        <w:t xml:space="preserve">  </w:t>
      </w:r>
      <w:r>
        <w:t>Would help with radiation mapping</w:t>
      </w:r>
    </w:p>
    <w:p w14:paraId="100FB28F" w14:textId="77777777" w:rsidR="005B1BC5" w:rsidRPr="005B1BC5" w:rsidRDefault="005B1BC5">
      <w:pPr>
        <w:rPr>
          <w:i/>
        </w:rPr>
      </w:pPr>
      <w:r w:rsidRPr="005B1BC5">
        <w:rPr>
          <w:i/>
        </w:rPr>
        <w:t>Conclusion</w:t>
      </w:r>
    </w:p>
    <w:p w14:paraId="4541DC0F" w14:textId="77777777" w:rsidR="005B1BC5" w:rsidRDefault="005B1BC5">
      <w:r>
        <w:t>In children with infiltrative astrocytomas 18F DOPA PET can add value, and in certain circumstances unique information for diagnostic, prognostic and therapeutic purposes.</w:t>
      </w:r>
    </w:p>
    <w:p w14:paraId="0AA40990" w14:textId="77777777" w:rsidR="005B1BC5" w:rsidRDefault="005B1BC5" w:rsidP="005B1BC5">
      <w:pPr>
        <w:ind w:left="720"/>
      </w:pPr>
      <w:r>
        <w:t>Correlates with tumor grade</w:t>
      </w:r>
    </w:p>
    <w:p w14:paraId="520F922F" w14:textId="2EBB1A49" w:rsidR="005B1BC5" w:rsidRDefault="009C3ED5" w:rsidP="005B1BC5">
      <w:pPr>
        <w:ind w:left="720"/>
      </w:pPr>
      <w:r>
        <w:t>May be u</w:t>
      </w:r>
      <w:r w:rsidR="005B1BC5">
        <w:t>seful for biopsy / RT planning</w:t>
      </w:r>
    </w:p>
    <w:p w14:paraId="3A67E9BE" w14:textId="30B26B2D" w:rsidR="005B1BC5" w:rsidRDefault="009C3ED5" w:rsidP="005B1BC5">
      <w:pPr>
        <w:ind w:left="720"/>
      </w:pPr>
      <w:r>
        <w:t>May c</w:t>
      </w:r>
      <w:r w:rsidR="005B1BC5">
        <w:t xml:space="preserve">ontribute to stratification of patients with gliomatosis </w:t>
      </w:r>
    </w:p>
    <w:p w14:paraId="3F7F019A" w14:textId="77777777" w:rsidR="00553731" w:rsidRDefault="00553731" w:rsidP="005B1BC5">
      <w:pPr>
        <w:rPr>
          <w:b/>
        </w:rPr>
      </w:pPr>
    </w:p>
    <w:p w14:paraId="066D5A26" w14:textId="77777777" w:rsidR="005B1BC5" w:rsidRPr="001037AE" w:rsidRDefault="005B1BC5" w:rsidP="005B1BC5">
      <w:pPr>
        <w:rPr>
          <w:b/>
        </w:rPr>
      </w:pPr>
      <w:r w:rsidRPr="001037AE">
        <w:rPr>
          <w:b/>
        </w:rPr>
        <w:t>Kathy Warren, National Institutes of Health</w:t>
      </w:r>
    </w:p>
    <w:p w14:paraId="2C28182E" w14:textId="77777777" w:rsidR="005B1BC5" w:rsidRPr="001037AE" w:rsidRDefault="00B73B4A" w:rsidP="005B1BC5">
      <w:pPr>
        <w:rPr>
          <w:b/>
        </w:rPr>
      </w:pPr>
      <w:r>
        <w:rPr>
          <w:b/>
        </w:rPr>
        <w:t>Interrogating GC</w:t>
      </w:r>
      <w:r w:rsidR="00803529">
        <w:rPr>
          <w:b/>
        </w:rPr>
        <w:t xml:space="preserve">, </w:t>
      </w:r>
      <w:r w:rsidR="005B1BC5" w:rsidRPr="001037AE">
        <w:rPr>
          <w:b/>
        </w:rPr>
        <w:t>A Natural History and Biology Study of Children and Adults with GC</w:t>
      </w:r>
    </w:p>
    <w:p w14:paraId="19347547" w14:textId="77777777" w:rsidR="001037AE" w:rsidRDefault="002F34E6" w:rsidP="005B1BC5">
      <w:r>
        <w:t xml:space="preserve">This study was </w:t>
      </w:r>
      <w:r w:rsidR="001037AE">
        <w:t>Influenced by the meeting in Paris</w:t>
      </w:r>
    </w:p>
    <w:p w14:paraId="0C83F319" w14:textId="77777777" w:rsidR="001037AE" w:rsidRDefault="001037AE" w:rsidP="005B1BC5">
      <w:r>
        <w:t>NIH has 3 Trials ready to open</w:t>
      </w:r>
    </w:p>
    <w:p w14:paraId="3D11B271" w14:textId="77777777" w:rsidR="005B1BC5" w:rsidRDefault="005B1BC5" w:rsidP="005B1BC5">
      <w:r>
        <w:t>Overall objective</w:t>
      </w:r>
      <w:r w:rsidR="002F34E6">
        <w:t xml:space="preserve"> of this proposed study</w:t>
      </w:r>
      <w:r>
        <w:t>: To develop a better und</w:t>
      </w:r>
      <w:r w:rsidR="00860D27">
        <w:t>erstanding of tumor biology, patterns and functional outcomes of adults and children with GC</w:t>
      </w:r>
    </w:p>
    <w:p w14:paraId="6AF760E8" w14:textId="77777777" w:rsidR="00860D27" w:rsidRDefault="00860D27" w:rsidP="005B1BC5">
      <w:r>
        <w:t>Major Aim: To enable development of directed, rational treatment interventions and more applicable endpoints for clinical trials.</w:t>
      </w:r>
    </w:p>
    <w:p w14:paraId="2F4D858A" w14:textId="291C2ECC" w:rsidR="00987ACA" w:rsidRDefault="00B60D16" w:rsidP="00860D27">
      <w:r>
        <w:t>This is an in</w:t>
      </w:r>
      <w:r w:rsidR="000A61C2">
        <w:t>-</w:t>
      </w:r>
      <w:r>
        <w:t xml:space="preserve">depth </w:t>
      </w:r>
      <w:r w:rsidR="00D4039B">
        <w:t xml:space="preserve">proposed </w:t>
      </w:r>
      <w:r>
        <w:t>study with multiple objectives to develop a better understanding of GC, and includes GC tumor analysis and GC Registry</w:t>
      </w:r>
      <w:r w:rsidR="00D4039B">
        <w:t xml:space="preserve"> if fully funded</w:t>
      </w:r>
      <w:r>
        <w:t xml:space="preserve">, and </w:t>
      </w:r>
      <w:r w:rsidR="00987ACA">
        <w:t>investigate the feasibility of establishing GC Cell Lines and patient-derived animal models.</w:t>
      </w:r>
    </w:p>
    <w:p w14:paraId="4C08D048" w14:textId="77777777" w:rsidR="001037AE" w:rsidRDefault="001037AE" w:rsidP="00860D27"/>
    <w:p w14:paraId="092B2922" w14:textId="77777777" w:rsidR="001037AE" w:rsidRPr="001037AE" w:rsidRDefault="001037AE" w:rsidP="00860D27">
      <w:pPr>
        <w:rPr>
          <w:b/>
        </w:rPr>
      </w:pPr>
      <w:r w:rsidRPr="001037AE">
        <w:rPr>
          <w:b/>
        </w:rPr>
        <w:t>Rishi Lulla, Lurie Childrens Hospital Chicago</w:t>
      </w:r>
    </w:p>
    <w:p w14:paraId="57D5C20F" w14:textId="77777777" w:rsidR="001037AE" w:rsidRPr="001037AE" w:rsidRDefault="001037AE" w:rsidP="00860D27">
      <w:pPr>
        <w:rPr>
          <w:b/>
        </w:rPr>
      </w:pPr>
      <w:r w:rsidRPr="001037AE">
        <w:rPr>
          <w:b/>
        </w:rPr>
        <w:t>Phase 2 Study of Lenalidomide for children with DIPG, HGG or GC</w:t>
      </w:r>
    </w:p>
    <w:p w14:paraId="3E82A8F1" w14:textId="77777777" w:rsidR="001037AE" w:rsidRDefault="001037AE" w:rsidP="00860D27">
      <w:r>
        <w:t xml:space="preserve">Phase 1 Trial of Lenalidomide and Radiation therapy in DIPG and HGG (excluding </w:t>
      </w:r>
      <w:r w:rsidR="00803529">
        <w:t>patient</w:t>
      </w:r>
      <w:r>
        <w:t>s with completely resected tumors)</w:t>
      </w:r>
    </w:p>
    <w:p w14:paraId="35980A2E" w14:textId="77777777" w:rsidR="001037AE" w:rsidRDefault="001037AE" w:rsidP="00860D27">
      <w:r>
        <w:t xml:space="preserve">Drug with Radiation, and then maintenance phase for 21 </w:t>
      </w:r>
      <w:r w:rsidR="00803529">
        <w:t xml:space="preserve">days of a 28 day course for up </w:t>
      </w:r>
      <w:r>
        <w:t>to 2 years.</w:t>
      </w:r>
    </w:p>
    <w:p w14:paraId="24CB5E61" w14:textId="77777777" w:rsidR="001037AE" w:rsidRDefault="001037AE" w:rsidP="00860D27">
      <w:r>
        <w:t>NCI and 5 other sites</w:t>
      </w:r>
      <w:r w:rsidR="00837180">
        <w:t xml:space="preserve">.   </w:t>
      </w:r>
      <w:r>
        <w:t>1</w:t>
      </w:r>
      <w:r w:rsidRPr="001037AE">
        <w:rPr>
          <w:vertAlign w:val="superscript"/>
        </w:rPr>
        <w:t>st</w:t>
      </w:r>
      <w:r>
        <w:t xml:space="preserve"> patient in fall of this year</w:t>
      </w:r>
    </w:p>
    <w:p w14:paraId="28F076A6" w14:textId="77777777" w:rsidR="00860D27" w:rsidRPr="00F57E13" w:rsidRDefault="001037AE" w:rsidP="005B1BC5">
      <w:pPr>
        <w:rPr>
          <w:i/>
        </w:rPr>
      </w:pPr>
      <w:r w:rsidRPr="0072164C">
        <w:rPr>
          <w:i/>
        </w:rPr>
        <w:t>Raised during session … Possibility of a parallel trial of this in Europe</w:t>
      </w:r>
    </w:p>
    <w:p w14:paraId="2C0475C1" w14:textId="77777777" w:rsidR="004264C6" w:rsidRDefault="004304BB" w:rsidP="005B1BC5">
      <w:r>
        <w:t xml:space="preserve">Ongoing study </w:t>
      </w:r>
      <w:r w:rsidR="004264C6">
        <w:t>NCI-C-0219</w:t>
      </w:r>
      <w:r>
        <w:t xml:space="preserve"> </w:t>
      </w:r>
    </w:p>
    <w:p w14:paraId="42263079" w14:textId="29DFA0F4" w:rsidR="00837180" w:rsidRDefault="00F16F3A" w:rsidP="005B1BC5">
      <w:r>
        <w:t>Efficacy signal</w:t>
      </w:r>
      <w:r w:rsidR="009C3ED5">
        <w:t xml:space="preserve"> (stable disease)</w:t>
      </w:r>
      <w:r>
        <w:t xml:space="preserve"> has been observed in several patients</w:t>
      </w:r>
      <w:r w:rsidR="009C3ED5">
        <w:t xml:space="preserve"> with LGG with single agent lenolidomide</w:t>
      </w:r>
      <w:r>
        <w:t xml:space="preserve"> including a patient with DIPG who progressed after 3 years and a patient with GC who has a complete remission maintained &gt; 1 year prior to progressio</w:t>
      </w:r>
      <w:r w:rsidR="00837180">
        <w:t>n after several dose reductions.</w:t>
      </w:r>
    </w:p>
    <w:p w14:paraId="4E1E771C" w14:textId="77777777" w:rsidR="00D83CA6" w:rsidRDefault="00D83CA6" w:rsidP="005B1BC5"/>
    <w:p w14:paraId="01CC4F42" w14:textId="77777777" w:rsidR="00F16F3A" w:rsidRDefault="00F57E13" w:rsidP="005B1BC5">
      <w:r>
        <w:t xml:space="preserve">New study opening </w:t>
      </w:r>
      <w:r w:rsidR="00837180">
        <w:t xml:space="preserve">NIH </w:t>
      </w:r>
      <w:r>
        <w:t xml:space="preserve">- </w:t>
      </w:r>
      <w:r w:rsidR="00F16F3A">
        <w:t>Phase 2 Trial Design</w:t>
      </w:r>
      <w:r w:rsidR="00D83CA6">
        <w:t xml:space="preserve"> – includes GC patients as part of Stratum D</w:t>
      </w:r>
    </w:p>
    <w:p w14:paraId="1609418A" w14:textId="393C2060" w:rsidR="0072164C" w:rsidRDefault="0072164C" w:rsidP="0072164C">
      <w:r>
        <w:lastRenderedPageBreak/>
        <w:t>Proposed Treatment Schema</w:t>
      </w:r>
      <w:r w:rsidR="00D83CA6">
        <w:t xml:space="preserve"> -  </w:t>
      </w:r>
      <w:r>
        <w:t>6 w</w:t>
      </w:r>
      <w:r w:rsidR="000A61C2">
        <w:t>ee</w:t>
      </w:r>
      <w:r>
        <w:t>ks radiation with lenalidomide</w:t>
      </w:r>
    </w:p>
    <w:p w14:paraId="7C240534" w14:textId="77777777" w:rsidR="0072164C" w:rsidRDefault="0072164C" w:rsidP="0072164C">
      <w:r>
        <w:tab/>
        <w:t>followed by 2 week break</w:t>
      </w:r>
      <w:r w:rsidR="00D83CA6">
        <w:t xml:space="preserve"> </w:t>
      </w:r>
      <w:r>
        <w:t>patients receive up to 2 years of maintenance lenalidomide</w:t>
      </w:r>
    </w:p>
    <w:p w14:paraId="0CE883F8" w14:textId="77777777" w:rsidR="00663871" w:rsidRPr="00D83CA6" w:rsidRDefault="00663871" w:rsidP="005B1BC5">
      <w:r w:rsidRPr="00553731">
        <w:rPr>
          <w:b/>
        </w:rPr>
        <w:t>Marc Gilbert, NIH</w:t>
      </w:r>
    </w:p>
    <w:p w14:paraId="4F1B801C" w14:textId="77777777" w:rsidR="00803529" w:rsidRDefault="00803529" w:rsidP="005B1BC5">
      <w:r>
        <w:t>Phase II Trial of Immune Checkpoint Inhibitor Nivolumab in Patients with Select Rare CNS Cancers</w:t>
      </w:r>
    </w:p>
    <w:p w14:paraId="6D0E82CB" w14:textId="34F58F94" w:rsidR="00553731" w:rsidRDefault="00553731" w:rsidP="005B1BC5">
      <w:r>
        <w:t xml:space="preserve">Study </w:t>
      </w:r>
      <w:r w:rsidR="00837180">
        <w:t xml:space="preserve">is </w:t>
      </w:r>
      <w:r>
        <w:t>open</w:t>
      </w:r>
      <w:r w:rsidR="008D201C">
        <w:t xml:space="preserve"> </w:t>
      </w:r>
      <w:r w:rsidR="00C202FE">
        <w:t>(now in combination with ipilumimab)</w:t>
      </w:r>
    </w:p>
    <w:p w14:paraId="376FD43C" w14:textId="51DC0F68" w:rsidR="00D4039B" w:rsidRDefault="002E7AEE" w:rsidP="005B1BC5">
      <w:r>
        <w:t xml:space="preserve">Study Objectives </w:t>
      </w:r>
      <w:r w:rsidR="008D201C">
        <w:t xml:space="preserve">– to determine the efficacy of </w:t>
      </w:r>
      <w:r w:rsidR="00BF1A31">
        <w:t xml:space="preserve">the combination </w:t>
      </w:r>
      <w:r w:rsidR="008D201C">
        <w:t>in a variety of recurrent refractory primary CNS tumors</w:t>
      </w:r>
      <w:r w:rsidR="00BF1A31">
        <w:t xml:space="preserve"> in children</w:t>
      </w:r>
      <w:r w:rsidR="008D201C">
        <w:t xml:space="preserve">. </w:t>
      </w:r>
      <w:r w:rsidR="00BF1A31">
        <w:t>NIH has an adult trial of single agent nivolumab with 12 strata</w:t>
      </w:r>
      <w:r w:rsidR="00D4039B">
        <w:t xml:space="preserve"> including Gliomatosis.</w:t>
      </w:r>
    </w:p>
    <w:p w14:paraId="0C68C1A8" w14:textId="77777777" w:rsidR="00AF042E" w:rsidRDefault="00AF042E" w:rsidP="002E7AEE"/>
    <w:p w14:paraId="29D9F27F" w14:textId="77777777" w:rsidR="00AF042E" w:rsidRPr="00AF042E" w:rsidRDefault="00AF042E" w:rsidP="002E7AEE">
      <w:pPr>
        <w:rPr>
          <w:b/>
        </w:rPr>
      </w:pPr>
      <w:r w:rsidRPr="00AF042E">
        <w:rPr>
          <w:b/>
        </w:rPr>
        <w:t>NEW SCIENCE</w:t>
      </w:r>
    </w:p>
    <w:p w14:paraId="2938A8E9" w14:textId="77777777" w:rsidR="00AF042E" w:rsidRDefault="00AF042E" w:rsidP="002E7AEE"/>
    <w:p w14:paraId="7DB4C403" w14:textId="77777777" w:rsidR="00AF042E" w:rsidRPr="00AF042E" w:rsidRDefault="00AF042E" w:rsidP="002E7AEE">
      <w:pPr>
        <w:rPr>
          <w:b/>
        </w:rPr>
      </w:pPr>
      <w:r w:rsidRPr="00AF042E">
        <w:rPr>
          <w:b/>
        </w:rPr>
        <w:t>Ben Dineen, Baylor College of Texas</w:t>
      </w:r>
    </w:p>
    <w:p w14:paraId="1AD0B156" w14:textId="77777777" w:rsidR="00AF042E" w:rsidRPr="00AF042E" w:rsidRDefault="00AF042E" w:rsidP="002E7AEE">
      <w:pPr>
        <w:rPr>
          <w:b/>
        </w:rPr>
      </w:pPr>
      <w:r w:rsidRPr="00AF042E">
        <w:rPr>
          <w:b/>
        </w:rPr>
        <w:t>Decoding Cellular and Physiological Diversity of Malignant Glioma</w:t>
      </w:r>
    </w:p>
    <w:p w14:paraId="532FE8AA" w14:textId="77777777" w:rsidR="00AF042E" w:rsidRDefault="00AF042E" w:rsidP="002E7AEE">
      <w:r>
        <w:t>Looking at how glial cells are functioning during development</w:t>
      </w:r>
    </w:p>
    <w:p w14:paraId="6FFD92FA" w14:textId="77777777" w:rsidR="00E75AD7" w:rsidRDefault="00E75AD7" w:rsidP="00B13A06"/>
    <w:p w14:paraId="6DFC7D20" w14:textId="7124DB55" w:rsidR="00E75AD7" w:rsidRDefault="00E75AD7" w:rsidP="002E7AEE">
      <w:r>
        <w:t>Working to develop variant rapid screening, if we can screen for mutations and variants and determine which ones are drivers and which ones are passengers we could focus on these</w:t>
      </w:r>
      <w:r w:rsidR="00D4039B">
        <w:t xml:space="preserve"> drivers</w:t>
      </w:r>
      <w:r>
        <w:t>.</w:t>
      </w:r>
    </w:p>
    <w:p w14:paraId="0A591BA8" w14:textId="77777777" w:rsidR="00D808A5" w:rsidRDefault="00E75AD7" w:rsidP="002E7AEE">
      <w:r>
        <w:t>Working on the identification of circuit level changes and identifying seizures even before the tumor develops</w:t>
      </w:r>
      <w:r w:rsidR="00B83865">
        <w:t>.</w:t>
      </w:r>
    </w:p>
    <w:p w14:paraId="1786A638" w14:textId="77777777" w:rsidR="00D808A5" w:rsidRDefault="00D808A5" w:rsidP="002E7AEE">
      <w:r>
        <w:t>Developmental contributions</w:t>
      </w:r>
    </w:p>
    <w:p w14:paraId="23A36FF0" w14:textId="77777777" w:rsidR="00B00040" w:rsidRDefault="00B00040" w:rsidP="00B00040">
      <w:r>
        <w:t xml:space="preserve">    </w:t>
      </w:r>
      <w:r w:rsidR="00C97B67">
        <w:t xml:space="preserve"> </w:t>
      </w:r>
      <w:r w:rsidR="00D808A5">
        <w:t xml:space="preserve">NFIA can </w:t>
      </w:r>
      <w:r w:rsidR="00AB1471">
        <w:t>interconvert Glioma sub-type (differentiation)</w:t>
      </w:r>
      <w:r w:rsidR="00B13A06">
        <w:t xml:space="preserve"> </w:t>
      </w:r>
      <w:r w:rsidR="00AB1471">
        <w:t xml:space="preserve">therapeutic  Daam2 suppression of VHL </w:t>
      </w:r>
    </w:p>
    <w:p w14:paraId="500A0980" w14:textId="77777777" w:rsidR="00D808A5" w:rsidRDefault="00B00040" w:rsidP="00B00040">
      <w:r>
        <w:t xml:space="preserve">     promotes </w:t>
      </w:r>
      <w:r w:rsidR="00AB1471">
        <w:t>tumorgenesis</w:t>
      </w:r>
      <w:r w:rsidR="00D83CA6">
        <w:t xml:space="preserve"> (could you </w:t>
      </w:r>
      <w:r w:rsidR="00C97B67">
        <w:t xml:space="preserve">eventually </w:t>
      </w:r>
      <w:r>
        <w:t>change a high grade tumor to be less aggressive?</w:t>
      </w:r>
      <w:r w:rsidR="00D83CA6">
        <w:t>)</w:t>
      </w:r>
    </w:p>
    <w:p w14:paraId="2C1B5FFF" w14:textId="77777777" w:rsidR="00AB1471" w:rsidRDefault="00AB1471" w:rsidP="002E7AEE">
      <w:r>
        <w:t>Functional Genomics</w:t>
      </w:r>
    </w:p>
    <w:p w14:paraId="313E9414" w14:textId="41E0719E" w:rsidR="00B00040" w:rsidRDefault="00B00040" w:rsidP="00B00040">
      <w:r>
        <w:t xml:space="preserve">     </w:t>
      </w:r>
      <w:r w:rsidR="00AB1471">
        <w:t>In</w:t>
      </w:r>
      <w:r w:rsidR="00BF1A31">
        <w:t xml:space="preserve"> </w:t>
      </w:r>
      <w:r w:rsidR="00AB1471">
        <w:t xml:space="preserve">vivo complementation screening can identify driver mutations identification of novel PIK3CA </w:t>
      </w:r>
      <w:r>
        <w:t xml:space="preserve"> </w:t>
      </w:r>
    </w:p>
    <w:p w14:paraId="48C37FF5" w14:textId="77777777" w:rsidR="00AB1471" w:rsidRDefault="00B00040" w:rsidP="00B00040">
      <w:r>
        <w:t xml:space="preserve">     </w:t>
      </w:r>
      <w:r w:rsidR="00AB1471">
        <w:t>driver variants</w:t>
      </w:r>
    </w:p>
    <w:p w14:paraId="0F10B8CB" w14:textId="77777777" w:rsidR="00AB1471" w:rsidRDefault="00AB1471" w:rsidP="002E7AEE">
      <w:r>
        <w:t>Celllular Diversity and Physiology</w:t>
      </w:r>
    </w:p>
    <w:p w14:paraId="0F8DEE9C" w14:textId="77777777" w:rsidR="00B00040" w:rsidRDefault="00B00040" w:rsidP="00B00040">
      <w:r>
        <w:t xml:space="preserve">     </w:t>
      </w:r>
      <w:r w:rsidR="00AB1471">
        <w:t>Emergence of Epileptic Glioma populations correlated with seizures ci</w:t>
      </w:r>
      <w:r>
        <w:t xml:space="preserve">rcuit level changes in neuronal  </w:t>
      </w:r>
    </w:p>
    <w:p w14:paraId="53078640" w14:textId="77777777" w:rsidR="00AB1471" w:rsidRDefault="00B00040" w:rsidP="00B00040">
      <w:r>
        <w:t xml:space="preserve">     </w:t>
      </w:r>
      <w:r w:rsidR="00AB1471">
        <w:t>activity precede frank tumorigenesis.</w:t>
      </w:r>
    </w:p>
    <w:p w14:paraId="62B62C33" w14:textId="77777777" w:rsidR="00AB1471" w:rsidRDefault="00AB1471" w:rsidP="002E7AEE"/>
    <w:p w14:paraId="01CA9066" w14:textId="77777777" w:rsidR="00AF042E" w:rsidRPr="00AF042E" w:rsidRDefault="00AF042E" w:rsidP="002E7AEE">
      <w:pPr>
        <w:rPr>
          <w:b/>
        </w:rPr>
      </w:pPr>
      <w:r w:rsidRPr="00AF042E">
        <w:rPr>
          <w:b/>
        </w:rPr>
        <w:t>Michelle Monje, Stanford University</w:t>
      </w:r>
    </w:p>
    <w:p w14:paraId="531253CC" w14:textId="0247F431" w:rsidR="00AF042E" w:rsidRPr="00AF042E" w:rsidRDefault="00BF1A31" w:rsidP="002E7AEE">
      <w:pPr>
        <w:rPr>
          <w:b/>
        </w:rPr>
      </w:pPr>
      <w:r w:rsidRPr="00AF042E">
        <w:rPr>
          <w:b/>
        </w:rPr>
        <w:t>Microenvironmental</w:t>
      </w:r>
      <w:r w:rsidR="00AF042E" w:rsidRPr="00AF042E">
        <w:rPr>
          <w:b/>
        </w:rPr>
        <w:t xml:space="preserve"> Determinants of Pediatric Infiltrating Glioma Spread</w:t>
      </w:r>
    </w:p>
    <w:p w14:paraId="0125A28A" w14:textId="77777777" w:rsidR="004E6D3C" w:rsidRDefault="00B13A06" w:rsidP="002E7AEE">
      <w:r>
        <w:t xml:space="preserve">Identified a </w:t>
      </w:r>
      <w:r w:rsidR="004E6D3C">
        <w:t>Pattern of invasion</w:t>
      </w:r>
      <w:r>
        <w:t xml:space="preserve"> - </w:t>
      </w:r>
      <w:r w:rsidR="004E6D3C">
        <w:t>HGG frequently infiltrates subventricular zone of the lateral ventricles</w:t>
      </w:r>
    </w:p>
    <w:p w14:paraId="1BD9420E" w14:textId="77777777" w:rsidR="004E6D3C" w:rsidRDefault="00B13A06" w:rsidP="002E7AEE">
      <w:r>
        <w:t>Glioma invasion of SVZ</w:t>
      </w:r>
      <w:r w:rsidR="004E6D3C">
        <w:t xml:space="preserve"> is associated with decreases in patient survival and increased tumor recurrence (in DIPG too)</w:t>
      </w:r>
      <w:r>
        <w:t xml:space="preserve">   </w:t>
      </w:r>
      <w:r w:rsidR="004E6D3C">
        <w:t>Th</w:t>
      </w:r>
      <w:r>
        <w:t>is particular site and spread is</w:t>
      </w:r>
      <w:r w:rsidR="004E6D3C">
        <w:t xml:space="preserve"> a problem.</w:t>
      </w:r>
    </w:p>
    <w:p w14:paraId="78C7D638" w14:textId="77777777" w:rsidR="004E6D3C" w:rsidRDefault="004E6D3C" w:rsidP="002E7AEE">
      <w:r>
        <w:t xml:space="preserve">The question is What are the chemo attraction cells in SVZ </w:t>
      </w:r>
    </w:p>
    <w:p w14:paraId="25722475" w14:textId="5ED25D6B" w:rsidR="004E6D3C" w:rsidRDefault="004E6D3C" w:rsidP="002E7AEE">
      <w:r>
        <w:t>Neuro stem cell secrete</w:t>
      </w:r>
      <w:r w:rsidR="00BF1A31">
        <w:t xml:space="preserve"> something (</w:t>
      </w:r>
      <w:r>
        <w:t>Likely a protein</w:t>
      </w:r>
      <w:r w:rsidR="00BF1A31">
        <w:t>)</w:t>
      </w:r>
    </w:p>
    <w:p w14:paraId="26ED7359" w14:textId="4756AB56" w:rsidR="004E6D3C" w:rsidRDefault="00B13A06" w:rsidP="002E7AEE">
      <w:r>
        <w:t xml:space="preserve">Identified that </w:t>
      </w:r>
      <w:r w:rsidR="004E6D3C">
        <w:t>Pleiotrophin</w:t>
      </w:r>
      <w:r>
        <w:t xml:space="preserve"> (PTN</w:t>
      </w:r>
      <w:r w:rsidR="00BF1A31">
        <w:t xml:space="preserve"> </w:t>
      </w:r>
      <w:r>
        <w:t xml:space="preserve">)is found </w:t>
      </w:r>
      <w:r w:rsidR="004E6D3C">
        <w:t>Across different HGGs – including DIPG</w:t>
      </w:r>
    </w:p>
    <w:p w14:paraId="7E6EE4CF" w14:textId="5C7EB33A" w:rsidR="0018599C" w:rsidRDefault="004E6D3C" w:rsidP="0018599C">
      <w:r>
        <w:t xml:space="preserve">PTN and 3 binding partners </w:t>
      </w:r>
      <w:r w:rsidR="00B13A06">
        <w:t>(HSP90B, SPARC 1, SPARC)</w:t>
      </w:r>
      <w:r w:rsidR="0018599C">
        <w:t xml:space="preserve"> </w:t>
      </w:r>
      <w:r>
        <w:t>are necessary for DIPG</w:t>
      </w:r>
      <w:r w:rsidR="0018599C">
        <w:t xml:space="preserve"> </w:t>
      </w:r>
      <w:r>
        <w:t>Invasion toward SVZ in</w:t>
      </w:r>
      <w:r w:rsidR="00BF1A31">
        <w:t xml:space="preserve"> </w:t>
      </w:r>
      <w:r>
        <w:t>vitro</w:t>
      </w:r>
      <w:r w:rsidR="0018599C">
        <w:t xml:space="preserve"> Believe they are interacting</w:t>
      </w:r>
    </w:p>
    <w:p w14:paraId="7F4CE456" w14:textId="77777777" w:rsidR="004E6D3C" w:rsidRPr="004E6D3C" w:rsidRDefault="004E6D3C" w:rsidP="0018599C">
      <w:pPr>
        <w:ind w:firstLine="720"/>
        <w:rPr>
          <w:i/>
        </w:rPr>
      </w:pPr>
      <w:r w:rsidRPr="004E6D3C">
        <w:rPr>
          <w:i/>
        </w:rPr>
        <w:t>Kathy Warren - Can we determine if this is relative to GC?</w:t>
      </w:r>
    </w:p>
    <w:p w14:paraId="43E0C349" w14:textId="77777777" w:rsidR="004E6D3C" w:rsidRDefault="004E6D3C" w:rsidP="002E7AEE">
      <w:pPr>
        <w:rPr>
          <w:i/>
        </w:rPr>
      </w:pPr>
      <w:r w:rsidRPr="004E6D3C">
        <w:rPr>
          <w:i/>
        </w:rPr>
        <w:tab/>
        <w:t>If Michele had tissue/cell line could test an in vitro model</w:t>
      </w:r>
      <w:r w:rsidR="0018599C">
        <w:rPr>
          <w:i/>
        </w:rPr>
        <w:t xml:space="preserve">. </w:t>
      </w:r>
      <w:r w:rsidRPr="004E6D3C">
        <w:rPr>
          <w:i/>
        </w:rPr>
        <w:t>Jeff Greenfield agreed to send cell line</w:t>
      </w:r>
    </w:p>
    <w:p w14:paraId="0DBCE1C4" w14:textId="2DFF523A" w:rsidR="00BF4018" w:rsidRPr="00D4039B" w:rsidRDefault="0018599C" w:rsidP="002E7AEE">
      <w:pPr>
        <w:rPr>
          <w:i/>
        </w:rPr>
      </w:pPr>
      <w:r>
        <w:rPr>
          <w:i/>
        </w:rPr>
        <w:tab/>
        <w:t>From Weill Cornell.</w:t>
      </w:r>
    </w:p>
    <w:p w14:paraId="222DD41A" w14:textId="77777777" w:rsidR="00AF042E" w:rsidRPr="00AF042E" w:rsidRDefault="00AF042E" w:rsidP="002E7AEE">
      <w:pPr>
        <w:rPr>
          <w:b/>
        </w:rPr>
      </w:pPr>
      <w:r>
        <w:br/>
      </w:r>
      <w:r w:rsidRPr="00AF042E">
        <w:rPr>
          <w:b/>
        </w:rPr>
        <w:t>Dragan Maric, NIH</w:t>
      </w:r>
      <w:r w:rsidR="00A6513C">
        <w:rPr>
          <w:b/>
        </w:rPr>
        <w:t>, National Institute of Neurological Disorders and Stroke</w:t>
      </w:r>
    </w:p>
    <w:p w14:paraId="532EB040" w14:textId="77777777" w:rsidR="00DF25AA" w:rsidRPr="00DF25AA" w:rsidRDefault="00DF25AA" w:rsidP="00DF25AA">
      <w:pPr>
        <w:rPr>
          <w:b/>
        </w:rPr>
      </w:pPr>
      <w:r w:rsidRPr="00DF25AA">
        <w:rPr>
          <w:b/>
        </w:rPr>
        <w:lastRenderedPageBreak/>
        <w:t>Multiplex Flourescence Immunohistological Characterization of Glioma Development From Microvascular Niche to Systems Biology</w:t>
      </w:r>
    </w:p>
    <w:p w14:paraId="412C7A0A" w14:textId="77777777" w:rsidR="00DE151A" w:rsidRDefault="00DF25AA" w:rsidP="002E7AEE">
      <w:r w:rsidRPr="00DF25AA">
        <w:t>NINDS Flow and Imaging Cytometry Core Facility: enabling Compelling Research Discoveries into Function and Disorders of the Nervous System from Single Cells to Systems Biology</w:t>
      </w:r>
    </w:p>
    <w:p w14:paraId="370248C6" w14:textId="77777777" w:rsidR="00D4039B" w:rsidRDefault="00D4039B" w:rsidP="002E7AEE">
      <w:pPr>
        <w:rPr>
          <w:b/>
        </w:rPr>
      </w:pPr>
    </w:p>
    <w:p w14:paraId="6252B5F6" w14:textId="77777777" w:rsidR="00AF042E" w:rsidRPr="00DE151A" w:rsidRDefault="00AF042E" w:rsidP="002E7AEE">
      <w:r w:rsidRPr="00AF042E">
        <w:rPr>
          <w:b/>
        </w:rPr>
        <w:t>SESSION III POTENTIAL AVENUES OF EXPLORATION</w:t>
      </w:r>
    </w:p>
    <w:p w14:paraId="1A1B8087" w14:textId="77777777" w:rsidR="00AF042E" w:rsidRPr="00AF042E" w:rsidRDefault="00AF042E" w:rsidP="002E7AEE">
      <w:pPr>
        <w:rPr>
          <w:b/>
        </w:rPr>
      </w:pPr>
      <w:r>
        <w:br/>
      </w:r>
      <w:r w:rsidRPr="00AF042E">
        <w:rPr>
          <w:b/>
        </w:rPr>
        <w:t>David Reardon, Dana-Farber</w:t>
      </w:r>
    </w:p>
    <w:p w14:paraId="2C1E6C92" w14:textId="77777777" w:rsidR="00AF042E" w:rsidRPr="00AF042E" w:rsidRDefault="00AF042E" w:rsidP="002E7AEE">
      <w:pPr>
        <w:rPr>
          <w:b/>
        </w:rPr>
      </w:pPr>
      <w:r w:rsidRPr="00AF042E">
        <w:rPr>
          <w:b/>
        </w:rPr>
        <w:t>Update on Immunomodulatory Therapies in Glioma</w:t>
      </w:r>
    </w:p>
    <w:p w14:paraId="2637F95A" w14:textId="77777777" w:rsidR="00205272" w:rsidRDefault="00DF25AA" w:rsidP="00205272">
      <w:r>
        <w:t>I</w:t>
      </w:r>
      <w:r w:rsidR="00205272">
        <w:t>mmunology – process of recruitment of immune cells to brain tumor cells</w:t>
      </w:r>
    </w:p>
    <w:p w14:paraId="4C65C324" w14:textId="175B345D" w:rsidR="00205272" w:rsidRDefault="00BF1A31" w:rsidP="00205272">
      <w:r>
        <w:t xml:space="preserve">Results in </w:t>
      </w:r>
      <w:r w:rsidR="00205272">
        <w:t>inflammation and swelling due to immune cells</w:t>
      </w:r>
      <w:r w:rsidR="00DE151A">
        <w:t xml:space="preserve">.  </w:t>
      </w:r>
    </w:p>
    <w:p w14:paraId="76FC26EC" w14:textId="62F7D76F" w:rsidR="00DE151A" w:rsidRDefault="00D4039B" w:rsidP="00205272">
      <w:r>
        <w:t>Dr Reardon is currently using</w:t>
      </w:r>
      <w:r w:rsidR="00DE151A">
        <w:t xml:space="preserve"> Immunomodulatory therapy with adult patients with High Grade Gliomas</w:t>
      </w:r>
      <w:r w:rsidR="00BF1A31">
        <w:t xml:space="preserve"> And includes trial like nivolumab with or without ipilumimab discussed above)</w:t>
      </w:r>
    </w:p>
    <w:p w14:paraId="426E2CB0" w14:textId="77777777" w:rsidR="00AF042E" w:rsidRDefault="00AF042E" w:rsidP="002E7AEE"/>
    <w:p w14:paraId="17B526A5" w14:textId="77777777" w:rsidR="00303F81" w:rsidRPr="00DE151A" w:rsidRDefault="00303F81" w:rsidP="002E7AEE">
      <w:pPr>
        <w:rPr>
          <w:i/>
        </w:rPr>
      </w:pPr>
      <w:r w:rsidRPr="00DE151A">
        <w:rPr>
          <w:i/>
        </w:rPr>
        <w:t>(this was during MDs presentations to our family group</w:t>
      </w:r>
      <w:r w:rsidR="00205272" w:rsidRPr="00DE151A">
        <w:rPr>
          <w:i/>
        </w:rPr>
        <w:t>- we didn’t hear it</w:t>
      </w:r>
      <w:r w:rsidRPr="00DE151A">
        <w:rPr>
          <w:i/>
        </w:rPr>
        <w:t>)</w:t>
      </w:r>
    </w:p>
    <w:p w14:paraId="1B983F17" w14:textId="77777777" w:rsidR="00AF042E" w:rsidRPr="00DE151A" w:rsidRDefault="00AF042E" w:rsidP="002E7AEE">
      <w:pPr>
        <w:rPr>
          <w:i/>
        </w:rPr>
      </w:pPr>
    </w:p>
    <w:p w14:paraId="3AB92335" w14:textId="77777777" w:rsidR="00AF042E" w:rsidRPr="00AF042E" w:rsidRDefault="00AF042E" w:rsidP="002E7AEE">
      <w:pPr>
        <w:rPr>
          <w:b/>
        </w:rPr>
      </w:pPr>
      <w:r w:rsidRPr="00AF042E">
        <w:rPr>
          <w:b/>
        </w:rPr>
        <w:t>Hideho Okada, University of San Francisco</w:t>
      </w:r>
    </w:p>
    <w:p w14:paraId="6B887787" w14:textId="77777777" w:rsidR="00AF042E" w:rsidRPr="00AF042E" w:rsidRDefault="00AF042E" w:rsidP="002E7AEE">
      <w:pPr>
        <w:rPr>
          <w:b/>
        </w:rPr>
      </w:pPr>
      <w:r w:rsidRPr="00AF042E">
        <w:rPr>
          <w:b/>
        </w:rPr>
        <w:t>Application of Vaccine and CAR Therapies for Glioma</w:t>
      </w:r>
    </w:p>
    <w:p w14:paraId="6D5E56A0" w14:textId="77777777" w:rsidR="00AF042E" w:rsidRDefault="00303F81" w:rsidP="002E7AEE">
      <w:r>
        <w:t>Summary and Action Plan</w:t>
      </w:r>
      <w:r w:rsidR="00E57244">
        <w:t>:</w:t>
      </w:r>
    </w:p>
    <w:p w14:paraId="572E1735" w14:textId="77777777" w:rsidR="00303F81" w:rsidRDefault="00205272" w:rsidP="00E57244">
      <w:pPr>
        <w:pStyle w:val="ListParagraph"/>
        <w:numPr>
          <w:ilvl w:val="0"/>
          <w:numId w:val="10"/>
        </w:numPr>
      </w:pPr>
      <w:r>
        <w:t xml:space="preserve">We need to understand unique immunobiology and develop safe and effective immunotherapy </w:t>
      </w:r>
    </w:p>
    <w:p w14:paraId="1E3D396D" w14:textId="77777777" w:rsidR="00205272" w:rsidRDefault="00205272" w:rsidP="00E57244">
      <w:pPr>
        <w:pStyle w:val="ListParagraph"/>
        <w:numPr>
          <w:ilvl w:val="0"/>
          <w:numId w:val="10"/>
        </w:numPr>
      </w:pPr>
      <w:r>
        <w:t xml:space="preserve">GC may </w:t>
      </w:r>
      <w:r w:rsidR="00155D37">
        <w:t>b</w:t>
      </w:r>
      <w:r>
        <w:t xml:space="preserve">e safely targetable by immunotherapy if we target glioma-specific antigens. </w:t>
      </w:r>
      <w:r w:rsidR="00E57244">
        <w:t>Need to collaborate with GC genetics to characterize and identify novel antigens</w:t>
      </w:r>
    </w:p>
    <w:p w14:paraId="2DD0D707" w14:textId="77777777" w:rsidR="00E57244" w:rsidRDefault="00E57244" w:rsidP="00E57244">
      <w:pPr>
        <w:pStyle w:val="ListParagraph"/>
        <w:numPr>
          <w:ilvl w:val="0"/>
          <w:numId w:val="10"/>
        </w:numPr>
      </w:pPr>
      <w:r>
        <w:t>We need to carefully interpret imaging data, and integrate novel imaging techniques with validation</w:t>
      </w:r>
    </w:p>
    <w:p w14:paraId="3FD5E582" w14:textId="77777777" w:rsidR="00155D37" w:rsidRDefault="00155D37" w:rsidP="002E7AEE">
      <w:pPr>
        <w:rPr>
          <w:b/>
        </w:rPr>
      </w:pPr>
    </w:p>
    <w:p w14:paraId="0BD28E63" w14:textId="77777777" w:rsidR="00303F81" w:rsidRDefault="00303F81" w:rsidP="002E7AEE">
      <w:pPr>
        <w:rPr>
          <w:b/>
        </w:rPr>
      </w:pPr>
      <w:r>
        <w:rPr>
          <w:b/>
        </w:rPr>
        <w:t>Jack Shern, NIH</w:t>
      </w:r>
    </w:p>
    <w:p w14:paraId="27AD1D7F" w14:textId="77777777" w:rsidR="00303F81" w:rsidRDefault="00303F81" w:rsidP="002E7AEE">
      <w:pPr>
        <w:rPr>
          <w:b/>
        </w:rPr>
      </w:pPr>
      <w:r>
        <w:rPr>
          <w:b/>
        </w:rPr>
        <w:t>Single-Cell Sequencing to discover intratumor heterogeneity</w:t>
      </w:r>
    </w:p>
    <w:p w14:paraId="37514716" w14:textId="77777777" w:rsidR="007D0512" w:rsidRPr="007D0512" w:rsidRDefault="007D0512" w:rsidP="002E7AEE">
      <w:r w:rsidRPr="007D0512">
        <w:t>Presented advantages to single cell sequencing</w:t>
      </w:r>
    </w:p>
    <w:p w14:paraId="4420E870" w14:textId="77777777" w:rsidR="00303F81" w:rsidRPr="00E57244" w:rsidRDefault="00303F81" w:rsidP="002E7AEE"/>
    <w:p w14:paraId="3D81FB89" w14:textId="77777777" w:rsidR="00303F81" w:rsidRPr="00303F81" w:rsidRDefault="00303F81" w:rsidP="002E7AEE">
      <w:pPr>
        <w:rPr>
          <w:b/>
        </w:rPr>
      </w:pPr>
      <w:r w:rsidRPr="00303F81">
        <w:rPr>
          <w:b/>
        </w:rPr>
        <w:t>Natacha Entz-Werle / Anne Florence, Stroudsburg</w:t>
      </w:r>
    </w:p>
    <w:p w14:paraId="3E9B915C" w14:textId="77777777" w:rsidR="00303F81" w:rsidRPr="00303F81" w:rsidRDefault="00303F81" w:rsidP="002E7AEE">
      <w:pPr>
        <w:rPr>
          <w:b/>
        </w:rPr>
      </w:pPr>
      <w:r w:rsidRPr="00303F81">
        <w:rPr>
          <w:b/>
        </w:rPr>
        <w:t>Preclinical models of the gliomatosis cerebri and their pitfalls, how to go forward</w:t>
      </w:r>
    </w:p>
    <w:p w14:paraId="7124410C" w14:textId="77777777" w:rsidR="00303F81" w:rsidRDefault="00303F81" w:rsidP="002E7AEE">
      <w:r>
        <w:t>PEDIAGL</w:t>
      </w:r>
      <w:r w:rsidR="00021596">
        <w:t>I</w:t>
      </w:r>
      <w:r>
        <w:t>O Project</w:t>
      </w:r>
    </w:p>
    <w:p w14:paraId="16E06645" w14:textId="77777777" w:rsidR="00303F81" w:rsidRDefault="00E57244" w:rsidP="002E7AEE">
      <w:r>
        <w:t>How to go further for GC?</w:t>
      </w:r>
    </w:p>
    <w:p w14:paraId="39C010C0" w14:textId="77777777" w:rsidR="00E57244" w:rsidRDefault="00E57244" w:rsidP="00E57244">
      <w:pPr>
        <w:pStyle w:val="ListParagraph"/>
        <w:numPr>
          <w:ilvl w:val="0"/>
          <w:numId w:val="11"/>
        </w:numPr>
      </w:pPr>
      <w:r>
        <w:t>In our GC models currently same work to identify all those subpopulations and compare them to other HGG cells – drug testing is changing</w:t>
      </w:r>
    </w:p>
    <w:p w14:paraId="184F6B9F" w14:textId="77777777" w:rsidR="00E57244" w:rsidRDefault="00E57244" w:rsidP="00E57244">
      <w:pPr>
        <w:pStyle w:val="ListParagraph"/>
        <w:numPr>
          <w:ilvl w:val="0"/>
          <w:numId w:val="11"/>
        </w:numPr>
      </w:pPr>
      <w:r>
        <w:t>How to mimic the diffuse brain infiltration?</w:t>
      </w:r>
    </w:p>
    <w:p w14:paraId="39E06C62" w14:textId="77777777" w:rsidR="00E57244" w:rsidRDefault="00E57244" w:rsidP="00E57244">
      <w:pPr>
        <w:pStyle w:val="ListParagraph"/>
        <w:numPr>
          <w:ilvl w:val="0"/>
          <w:numId w:val="11"/>
        </w:numPr>
      </w:pPr>
      <w:r>
        <w:t>In our HGG models: are they able to transform in GCs? Results of RNAseq –</w:t>
      </w:r>
      <w:r w:rsidR="000E2F60">
        <w:t>modulation of neurogenesis, angiogenesis and dedifferentiation, results in orthotopic models</w:t>
      </w:r>
    </w:p>
    <w:p w14:paraId="71AAB939" w14:textId="77777777" w:rsidR="00303F81" w:rsidRDefault="00303F81" w:rsidP="002E7AEE"/>
    <w:p w14:paraId="3D90C6CE" w14:textId="77777777" w:rsidR="00303F81" w:rsidRPr="00303F81" w:rsidRDefault="00303F81" w:rsidP="002E7AEE">
      <w:pPr>
        <w:rPr>
          <w:b/>
        </w:rPr>
      </w:pPr>
      <w:r w:rsidRPr="00303F81">
        <w:rPr>
          <w:b/>
        </w:rPr>
        <w:t>Karlyne Reilly, NIH</w:t>
      </w:r>
      <w:r w:rsidR="00561382">
        <w:rPr>
          <w:b/>
        </w:rPr>
        <w:t xml:space="preserve">  Director of Rare Tumor Program</w:t>
      </w:r>
    </w:p>
    <w:p w14:paraId="7627937E" w14:textId="77777777" w:rsidR="00303F81" w:rsidRPr="00303F81" w:rsidRDefault="00303F81" w:rsidP="002E7AEE">
      <w:pPr>
        <w:rPr>
          <w:b/>
        </w:rPr>
      </w:pPr>
      <w:r w:rsidRPr="00303F81">
        <w:rPr>
          <w:b/>
        </w:rPr>
        <w:t>Gliomatosis Cerebri-like histology in an astrocytic mouse model</w:t>
      </w:r>
    </w:p>
    <w:p w14:paraId="67522DA0" w14:textId="77777777" w:rsidR="0070711C" w:rsidRDefault="0070711C" w:rsidP="002E7AEE">
      <w:r>
        <w:t>Summary of Gliomatosis cerebri in NF1-/+, Trp53-/+cis mice</w:t>
      </w:r>
    </w:p>
    <w:p w14:paraId="56AD3FD8" w14:textId="77777777" w:rsidR="0070711C" w:rsidRDefault="0070711C" w:rsidP="0070711C">
      <w:pPr>
        <w:pStyle w:val="ListParagraph"/>
        <w:numPr>
          <w:ilvl w:val="0"/>
          <w:numId w:val="12"/>
        </w:numPr>
      </w:pPr>
      <w:r>
        <w:t>Low-grade highly diffuse gliomas with “field effect” found in 2% of astr</w:t>
      </w:r>
      <w:r w:rsidR="007D0512">
        <w:t xml:space="preserve">ocytomas/glioblastoma </w:t>
      </w:r>
    </w:p>
    <w:p w14:paraId="4F7730D0" w14:textId="77777777" w:rsidR="0070711C" w:rsidRDefault="0070711C" w:rsidP="0070711C">
      <w:pPr>
        <w:pStyle w:val="ListParagraph"/>
        <w:numPr>
          <w:ilvl w:val="0"/>
          <w:numId w:val="12"/>
        </w:numPr>
      </w:pPr>
      <w:r>
        <w:t>Appear to exist in spectrum with more focal tumors – cell of origin?</w:t>
      </w:r>
    </w:p>
    <w:p w14:paraId="2A987242" w14:textId="77777777" w:rsidR="0070711C" w:rsidRDefault="0070711C" w:rsidP="0070711C">
      <w:pPr>
        <w:pStyle w:val="ListParagraph"/>
        <w:numPr>
          <w:ilvl w:val="0"/>
          <w:numId w:val="12"/>
        </w:numPr>
      </w:pPr>
      <w:r>
        <w:t>Many are asymptomatic</w:t>
      </w:r>
    </w:p>
    <w:p w14:paraId="35640786" w14:textId="77777777" w:rsidR="0070711C" w:rsidRDefault="0070711C" w:rsidP="0070711C">
      <w:pPr>
        <w:pStyle w:val="ListParagraph"/>
        <w:numPr>
          <w:ilvl w:val="0"/>
          <w:numId w:val="12"/>
        </w:numPr>
      </w:pPr>
      <w:r>
        <w:lastRenderedPageBreak/>
        <w:t>Occur in “adult mice”, average ~7-8 months</w:t>
      </w:r>
    </w:p>
    <w:p w14:paraId="59816656" w14:textId="77777777" w:rsidR="0070711C" w:rsidRDefault="0070711C" w:rsidP="0070711C">
      <w:pPr>
        <w:pStyle w:val="ListParagraph"/>
        <w:numPr>
          <w:ilvl w:val="0"/>
          <w:numId w:val="12"/>
        </w:numPr>
      </w:pPr>
      <w:r>
        <w:t>Too long and too rare!</w:t>
      </w:r>
    </w:p>
    <w:p w14:paraId="543FD618" w14:textId="77777777" w:rsidR="00303F81" w:rsidRDefault="00CC3F17" w:rsidP="002E7AEE">
      <w:r>
        <w:t>Spontaneous mouse model GC is desired</w:t>
      </w:r>
    </w:p>
    <w:p w14:paraId="3005434B" w14:textId="77777777" w:rsidR="00CC3F17" w:rsidRDefault="00CC3F17" w:rsidP="002E7AEE">
      <w:r>
        <w:t>Willing to share paraffin slides with anyone</w:t>
      </w:r>
      <w:r w:rsidR="007D0512">
        <w:t xml:space="preserve">          </w:t>
      </w:r>
      <w:r>
        <w:t>NF 1 Model</w:t>
      </w:r>
    </w:p>
    <w:p w14:paraId="54F34F4A" w14:textId="77777777" w:rsidR="00CC3F17" w:rsidRDefault="00CC3F17" w:rsidP="002E7AEE">
      <w:r>
        <w:t>Nomad gene may be a great precursor to mouse model</w:t>
      </w:r>
    </w:p>
    <w:p w14:paraId="1535A8D2" w14:textId="77777777" w:rsidR="00CC3F17" w:rsidRDefault="00CC3F17" w:rsidP="002E7AEE"/>
    <w:p w14:paraId="469A3916" w14:textId="5910AB51" w:rsidR="00CC3F17" w:rsidRPr="00CC3F17" w:rsidRDefault="00CC3F17" w:rsidP="002E7AEE">
      <w:pPr>
        <w:rPr>
          <w:b/>
        </w:rPr>
      </w:pPr>
      <w:r w:rsidRPr="00CC3F17">
        <w:rPr>
          <w:b/>
        </w:rPr>
        <w:t xml:space="preserve">Tim Bently, Tufts </w:t>
      </w:r>
      <w:r w:rsidR="00BF1A31" w:rsidRPr="00CC3F17">
        <w:rPr>
          <w:b/>
        </w:rPr>
        <w:t>Vet</w:t>
      </w:r>
      <w:r w:rsidR="00BF1A31">
        <w:rPr>
          <w:b/>
        </w:rPr>
        <w:t>e</w:t>
      </w:r>
      <w:r w:rsidR="00BF1A31" w:rsidRPr="00CC3F17">
        <w:rPr>
          <w:b/>
        </w:rPr>
        <w:t>rinary</w:t>
      </w:r>
      <w:r w:rsidRPr="00CC3F17">
        <w:rPr>
          <w:b/>
        </w:rPr>
        <w:t xml:space="preserve"> </w:t>
      </w:r>
    </w:p>
    <w:p w14:paraId="258CCEB2" w14:textId="77777777" w:rsidR="00CC3F17" w:rsidRPr="00CC3F17" w:rsidRDefault="00CC3F17" w:rsidP="002E7AEE">
      <w:pPr>
        <w:rPr>
          <w:b/>
        </w:rPr>
      </w:pPr>
      <w:r w:rsidRPr="00CC3F17">
        <w:rPr>
          <w:b/>
        </w:rPr>
        <w:t>Canine GC Cases</w:t>
      </w:r>
    </w:p>
    <w:p w14:paraId="25E24401" w14:textId="77777777" w:rsidR="00CC3F17" w:rsidRDefault="00CC3F17" w:rsidP="002E7AEE">
      <w:r>
        <w:t xml:space="preserve">Completed a study of dogs with GC </w:t>
      </w:r>
    </w:p>
    <w:p w14:paraId="74579CD2" w14:textId="77777777" w:rsidR="00D400B0" w:rsidRDefault="00303392" w:rsidP="002E7AEE">
      <w:pPr>
        <w:rPr>
          <w:b/>
        </w:rPr>
      </w:pPr>
      <w:r>
        <w:t xml:space="preserve">One GC </w:t>
      </w:r>
      <w:r w:rsidR="00B601FB">
        <w:t xml:space="preserve">canine </w:t>
      </w:r>
      <w:r>
        <w:t>patient had one type of tumor cell at center of a mass and a separate type of tumor cell  from another location in the tumor</w:t>
      </w:r>
      <w:r w:rsidR="00303F81">
        <w:br/>
      </w:r>
    </w:p>
    <w:p w14:paraId="602828E9" w14:textId="77777777" w:rsidR="002E4EDD" w:rsidRDefault="002E4EDD" w:rsidP="002E7AEE">
      <w:pPr>
        <w:rPr>
          <w:b/>
        </w:rPr>
      </w:pPr>
      <w:r>
        <w:rPr>
          <w:b/>
        </w:rPr>
        <w:t>LUNCH PRESENTATIONS TO THE FAMILIES / FOUDNATIONS</w:t>
      </w:r>
    </w:p>
    <w:p w14:paraId="7FB65FF6" w14:textId="32A1EBF7" w:rsidR="002E4EDD" w:rsidRPr="002E4EDD" w:rsidRDefault="002E4EDD" w:rsidP="002E7AEE">
      <w:pPr>
        <w:rPr>
          <w:b/>
        </w:rPr>
      </w:pPr>
      <w:r w:rsidRPr="002E4EDD">
        <w:rPr>
          <w:b/>
        </w:rPr>
        <w:t>Chris Jones</w:t>
      </w:r>
      <w:r w:rsidR="008F5C7E">
        <w:rPr>
          <w:b/>
        </w:rPr>
        <w:t xml:space="preserve">, Institute of Cancer Research, London </w:t>
      </w:r>
      <w:r w:rsidRPr="002E4EDD">
        <w:rPr>
          <w:b/>
        </w:rPr>
        <w:t xml:space="preserve">(slides from </w:t>
      </w:r>
      <w:r w:rsidR="00A962D4">
        <w:rPr>
          <w:b/>
        </w:rPr>
        <w:t xml:space="preserve">morning </w:t>
      </w:r>
      <w:r w:rsidRPr="002E4EDD">
        <w:rPr>
          <w:b/>
        </w:rPr>
        <w:t>presentation)</w:t>
      </w:r>
    </w:p>
    <w:p w14:paraId="128C6119" w14:textId="52B2DBAA" w:rsidR="002E4EDD" w:rsidRDefault="00021596" w:rsidP="002E7AEE">
      <w:r>
        <w:t>Summarized study of</w:t>
      </w:r>
      <w:r w:rsidR="00A962D4">
        <w:t xml:space="preserve"> 50 cases pedi</w:t>
      </w:r>
      <w:r w:rsidR="000A61C2">
        <w:t>atric</w:t>
      </w:r>
      <w:r w:rsidR="00A962D4">
        <w:t xml:space="preserve"> GC tissues, s</w:t>
      </w:r>
      <w:r w:rsidR="002E4EDD">
        <w:t>eeing the first differences in GC vs HGG</w:t>
      </w:r>
    </w:p>
    <w:p w14:paraId="2E75B1F5" w14:textId="77777777" w:rsidR="002E4EDD" w:rsidRDefault="00A962D4" w:rsidP="002E7AEE">
      <w:r>
        <w:t>They h</w:t>
      </w:r>
      <w:r w:rsidR="002E4EDD">
        <w:t xml:space="preserve">ave </w:t>
      </w:r>
      <w:r>
        <w:t xml:space="preserve">the </w:t>
      </w:r>
      <w:r w:rsidR="002E4EDD">
        <w:t>first European Cell line model</w:t>
      </w:r>
    </w:p>
    <w:p w14:paraId="7438CE7B" w14:textId="77777777" w:rsidR="002E4EDD" w:rsidRDefault="002E4EDD" w:rsidP="002E7AEE">
      <w:r>
        <w:t>May be so</w:t>
      </w:r>
      <w:r w:rsidR="00A962D4">
        <w:t>me GC subgroups, but n</w:t>
      </w:r>
      <w:r>
        <w:t>o GC specific gene found</w:t>
      </w:r>
    </w:p>
    <w:p w14:paraId="425633A7" w14:textId="77777777" w:rsidR="002E4EDD" w:rsidRDefault="002E4EDD" w:rsidP="002E7AEE">
      <w:r>
        <w:t xml:space="preserve">Lots of genes identified </w:t>
      </w:r>
      <w:r w:rsidR="00021596">
        <w:t>/ mutations</w:t>
      </w:r>
      <w:r>
        <w:t>– some we do have drugs for now that are used for other cancers</w:t>
      </w:r>
    </w:p>
    <w:p w14:paraId="000867F6" w14:textId="77777777" w:rsidR="002E4EDD" w:rsidRDefault="00A962D4" w:rsidP="002E7AEE">
      <w:r>
        <w:t>Being kept out of WHO Classification m</w:t>
      </w:r>
      <w:r w:rsidR="002E4EDD">
        <w:t>ay give us the opportunity to be included in other clinical trials</w:t>
      </w:r>
    </w:p>
    <w:p w14:paraId="5D88F71F" w14:textId="6F893523" w:rsidR="002E4EDD" w:rsidRDefault="002E4EDD" w:rsidP="002E7AEE">
      <w:r>
        <w:t>Use PedcBioPortal</w:t>
      </w:r>
      <w:r w:rsidR="00A962D4">
        <w:t xml:space="preserve">                          </w:t>
      </w:r>
      <w:r w:rsidR="00D400B0" w:rsidRPr="00D400B0">
        <w:rPr>
          <w:i/>
        </w:rPr>
        <w:t xml:space="preserve">Action: </w:t>
      </w:r>
      <w:r w:rsidRPr="00D400B0">
        <w:rPr>
          <w:i/>
        </w:rPr>
        <w:t xml:space="preserve">Jeff </w:t>
      </w:r>
      <w:r w:rsidR="00D400B0" w:rsidRPr="00D400B0">
        <w:rPr>
          <w:i/>
        </w:rPr>
        <w:t>uploaded</w:t>
      </w:r>
      <w:r w:rsidRPr="00D400B0">
        <w:rPr>
          <w:i/>
        </w:rPr>
        <w:t xml:space="preserve"> his data </w:t>
      </w:r>
      <w:r w:rsidR="00D400B0" w:rsidRPr="00D400B0">
        <w:rPr>
          <w:i/>
        </w:rPr>
        <w:t>to</w:t>
      </w:r>
      <w:r w:rsidRPr="00D400B0">
        <w:rPr>
          <w:i/>
        </w:rPr>
        <w:t xml:space="preserve"> Chris</w:t>
      </w:r>
      <w:r w:rsidR="00D400B0" w:rsidRPr="00D400B0">
        <w:rPr>
          <w:i/>
        </w:rPr>
        <w:t xml:space="preserve"> Jones today</w:t>
      </w:r>
      <w:r w:rsidR="00D400B0">
        <w:t>.</w:t>
      </w:r>
    </w:p>
    <w:p w14:paraId="6A7D474A" w14:textId="77777777" w:rsidR="002E4EDD" w:rsidRDefault="002E4EDD" w:rsidP="002E7AEE"/>
    <w:p w14:paraId="6324BFFE" w14:textId="7DC8836F" w:rsidR="002E4EDD" w:rsidRPr="008F5C7E" w:rsidRDefault="002E4EDD" w:rsidP="002E7AEE">
      <w:pPr>
        <w:rPr>
          <w:b/>
        </w:rPr>
      </w:pPr>
      <w:r w:rsidRPr="008F5C7E">
        <w:rPr>
          <w:b/>
        </w:rPr>
        <w:t>Mark K</w:t>
      </w:r>
      <w:r w:rsidR="00BF1A31">
        <w:rPr>
          <w:b/>
        </w:rPr>
        <w:t>ie</w:t>
      </w:r>
      <w:r w:rsidRPr="008F5C7E">
        <w:rPr>
          <w:b/>
        </w:rPr>
        <w:t>ran</w:t>
      </w:r>
      <w:r w:rsidR="008F5C7E">
        <w:rPr>
          <w:b/>
        </w:rPr>
        <w:t>, Dana-Farber Cancer Institute Boston, USA</w:t>
      </w:r>
    </w:p>
    <w:p w14:paraId="13E65283" w14:textId="77777777" w:rsidR="002E4EDD" w:rsidRDefault="00B26742" w:rsidP="002E7AEE">
      <w:r>
        <w:t xml:space="preserve">We understand now </w:t>
      </w:r>
      <w:r w:rsidR="002E4EDD">
        <w:t xml:space="preserve">GC </w:t>
      </w:r>
      <w:r>
        <w:t xml:space="preserve">is </w:t>
      </w:r>
      <w:r w:rsidR="002E4EDD">
        <w:t>not a disease but a process</w:t>
      </w:r>
      <w:r>
        <w:t>,</w:t>
      </w:r>
      <w:r w:rsidR="002E4EDD">
        <w:t xml:space="preserve"> a direction a tumor has taken as it progresses</w:t>
      </w:r>
    </w:p>
    <w:p w14:paraId="05F819E6" w14:textId="594AC05F" w:rsidR="002E4EDD" w:rsidRDefault="002E4EDD" w:rsidP="002E7AEE">
      <w:r>
        <w:t>At DF focus</w:t>
      </w:r>
      <w:r w:rsidR="00BF1A31">
        <w:t xml:space="preserve"> is</w:t>
      </w:r>
      <w:r>
        <w:t xml:space="preserve"> on Single Cell Sequencing – take each cell and analyze it so that you are not making assumptions on the </w:t>
      </w:r>
      <w:r w:rsidR="00BF1A31">
        <w:t>average of all of the cells together. Allows us to understand the interaction between tumor and normal cells.</w:t>
      </w:r>
    </w:p>
    <w:p w14:paraId="1A0649C6" w14:textId="77777777" w:rsidR="008F5C7E" w:rsidRDefault="008F5C7E" w:rsidP="002E7AEE"/>
    <w:p w14:paraId="7E48F3C3" w14:textId="77777777" w:rsidR="008F5C7E" w:rsidRPr="008F5C7E" w:rsidRDefault="008F5C7E" w:rsidP="002E7AEE">
      <w:pPr>
        <w:rPr>
          <w:b/>
        </w:rPr>
      </w:pPr>
      <w:r w:rsidRPr="008F5C7E">
        <w:rPr>
          <w:b/>
        </w:rPr>
        <w:t>Andres Morales</w:t>
      </w:r>
    </w:p>
    <w:p w14:paraId="4FBC80F1" w14:textId="77777777" w:rsidR="008F5C7E" w:rsidRDefault="008F5C7E" w:rsidP="002E7AEE">
      <w:r>
        <w:t>SIOP E has a GC Task Force - Collaborative group</w:t>
      </w:r>
      <w:r w:rsidR="00A962D4">
        <w:t xml:space="preserve"> of hospitals in Europe</w:t>
      </w:r>
      <w:r w:rsidR="008C12A2">
        <w:t xml:space="preserve"> working together to move GC research forward.</w:t>
      </w:r>
    </w:p>
    <w:p w14:paraId="0DAB7632" w14:textId="77777777" w:rsidR="008F5C7E" w:rsidRDefault="008F5C7E" w:rsidP="002E7AEE">
      <w:r>
        <w:t xml:space="preserve">Next steps – European </w:t>
      </w:r>
      <w:r w:rsidR="00A962D4">
        <w:t>GC R</w:t>
      </w:r>
      <w:r>
        <w:t>egistry</w:t>
      </w:r>
      <w:r w:rsidR="00A962D4">
        <w:t xml:space="preserve"> - </w:t>
      </w:r>
      <w:r>
        <w:t>Could be integrated across the Atlantic, like the DIPG Registry</w:t>
      </w:r>
    </w:p>
    <w:p w14:paraId="05E20B13" w14:textId="77777777" w:rsidR="008F5C7E" w:rsidRDefault="008F5C7E" w:rsidP="002E7AEE"/>
    <w:p w14:paraId="4BCF8023" w14:textId="77777777" w:rsidR="008F5C7E" w:rsidRPr="008560CC" w:rsidRDefault="008F5C7E" w:rsidP="002E7AEE">
      <w:pPr>
        <w:rPr>
          <w:b/>
        </w:rPr>
      </w:pPr>
      <w:r w:rsidRPr="008560CC">
        <w:rPr>
          <w:b/>
        </w:rPr>
        <w:t>Jeff Greenfield</w:t>
      </w:r>
    </w:p>
    <w:p w14:paraId="7273AD4E" w14:textId="77777777" w:rsidR="008F5C7E" w:rsidRDefault="008F5C7E" w:rsidP="002E7AEE">
      <w:r>
        <w:t xml:space="preserve">At Weill Cornell </w:t>
      </w:r>
      <w:r w:rsidR="00A962D4">
        <w:t>– they look at e</w:t>
      </w:r>
      <w:r>
        <w:t>ach child’s tumor is its own clinical trial</w:t>
      </w:r>
      <w:r w:rsidR="00A962D4">
        <w:t>. At time of biopsy they take a tissue sample directly to the lab and try to grow a cell line, and do h</w:t>
      </w:r>
      <w:r>
        <w:t>igh</w:t>
      </w:r>
      <w:r w:rsidR="001B0EA0">
        <w:t xml:space="preserve"> throughput drug screens</w:t>
      </w:r>
      <w:r w:rsidR="00A962D4">
        <w:t xml:space="preserve"> to try to identify a possible drug that may work on the cells that they could try in a mouse model.</w:t>
      </w:r>
    </w:p>
    <w:p w14:paraId="5ACC8D6F" w14:textId="77777777" w:rsidR="00561382" w:rsidRPr="00A63D4B" w:rsidRDefault="001B0EA0" w:rsidP="002E7AEE">
      <w:r>
        <w:t>Hundreds of drugs are tested in an animal mouse model</w:t>
      </w:r>
      <w:r w:rsidR="00A962D4">
        <w:t xml:space="preserve">, if a drug works they try to obtain the drug for the patient.  Obtaining the drug has been a challenge if the drug is not currently approved by the FDA. </w:t>
      </w:r>
      <w:r w:rsidR="000A3818">
        <w:t>Weill Cornell has i</w:t>
      </w:r>
      <w:r>
        <w:t>dentified a developmental protein with a role in growth and mobility – an invasion gene</w:t>
      </w:r>
      <w:r w:rsidR="00A962D4">
        <w:t xml:space="preserve">, in a number of </w:t>
      </w:r>
      <w:r w:rsidR="000A3818">
        <w:t>GC tissue cells that they sampled of the 12 samples they analyzed.</w:t>
      </w:r>
      <w:r w:rsidR="008C12A2">
        <w:t xml:space="preserve"> </w:t>
      </w:r>
    </w:p>
    <w:p w14:paraId="745ABE27" w14:textId="77777777" w:rsidR="0011470B" w:rsidRDefault="0011470B" w:rsidP="002E7AEE">
      <w:pPr>
        <w:rPr>
          <w:b/>
        </w:rPr>
      </w:pPr>
    </w:p>
    <w:p w14:paraId="583DCE69" w14:textId="77777777" w:rsidR="00303F81" w:rsidRDefault="00303F81" w:rsidP="002E7AEE">
      <w:pPr>
        <w:rPr>
          <w:b/>
        </w:rPr>
      </w:pPr>
      <w:r w:rsidRPr="00303F81">
        <w:rPr>
          <w:b/>
        </w:rPr>
        <w:t>SESSION IV - PROVOCATIVE PROJECTS</w:t>
      </w:r>
      <w:r w:rsidR="002E4EDD">
        <w:rPr>
          <w:b/>
        </w:rPr>
        <w:t xml:space="preserve"> SUMMARY</w:t>
      </w:r>
    </w:p>
    <w:p w14:paraId="56246FE1" w14:textId="77777777" w:rsidR="00561382" w:rsidRDefault="0089735F" w:rsidP="002E7AEE">
      <w:pPr>
        <w:rPr>
          <w:b/>
        </w:rPr>
      </w:pPr>
      <w:r>
        <w:rPr>
          <w:b/>
        </w:rPr>
        <w:t>Task – to identify 3 projects to move forward with on Gliomatosis Cerebri and report out in 2 years</w:t>
      </w:r>
    </w:p>
    <w:p w14:paraId="4EE4ED7E" w14:textId="77777777" w:rsidR="007F4092" w:rsidRDefault="007F4092" w:rsidP="002E7AEE">
      <w:pPr>
        <w:rPr>
          <w:b/>
        </w:rPr>
      </w:pPr>
    </w:p>
    <w:p w14:paraId="08E62918" w14:textId="77777777" w:rsidR="000A61C2" w:rsidRDefault="000A61C2" w:rsidP="002E7AEE">
      <w:pPr>
        <w:rPr>
          <w:b/>
        </w:rPr>
      </w:pPr>
    </w:p>
    <w:p w14:paraId="3F77E40C" w14:textId="77777777" w:rsidR="008A7175" w:rsidRPr="007F4092" w:rsidRDefault="008A7175" w:rsidP="002E7AEE">
      <w:pPr>
        <w:rPr>
          <w:b/>
        </w:rPr>
      </w:pPr>
      <w:bookmarkStart w:id="0" w:name="_GoBack"/>
      <w:bookmarkEnd w:id="0"/>
      <w:r w:rsidRPr="007F4092">
        <w:rPr>
          <w:b/>
        </w:rPr>
        <w:lastRenderedPageBreak/>
        <w:t>WRAP UP</w:t>
      </w:r>
    </w:p>
    <w:p w14:paraId="75748210" w14:textId="77777777" w:rsidR="008A7175" w:rsidRPr="00C66341" w:rsidRDefault="008A7175" w:rsidP="002E7AEE">
      <w:pPr>
        <w:rPr>
          <w:b/>
        </w:rPr>
      </w:pPr>
      <w:r w:rsidRPr="00C66341">
        <w:rPr>
          <w:b/>
        </w:rPr>
        <w:t>Mark Kieran</w:t>
      </w:r>
      <w:r w:rsidR="00C66341" w:rsidRPr="00C66341">
        <w:rPr>
          <w:b/>
        </w:rPr>
        <w:t>,</w:t>
      </w:r>
      <w:r w:rsidRPr="00C66341">
        <w:rPr>
          <w:b/>
        </w:rPr>
        <w:t xml:space="preserve"> Dana-Farber</w:t>
      </w:r>
    </w:p>
    <w:p w14:paraId="11AE9AA0" w14:textId="77777777" w:rsidR="008A7175" w:rsidRDefault="008A7175" w:rsidP="002E7AEE">
      <w:r>
        <w:t>Families decide what they support, need cumulative budgets</w:t>
      </w:r>
      <w:r w:rsidR="004A24BB">
        <w:t xml:space="preserve"> on what each project would cost</w:t>
      </w:r>
    </w:p>
    <w:p w14:paraId="726E9482" w14:textId="77777777" w:rsidR="008A7175" w:rsidRDefault="00F123CE" w:rsidP="002E7AEE">
      <w:r>
        <w:t>Come up with come concrete measures so we have something to show in two years</w:t>
      </w:r>
    </w:p>
    <w:p w14:paraId="17443BC3" w14:textId="007C8A6B" w:rsidR="00605509" w:rsidRDefault="00605509" w:rsidP="002E7AEE">
      <w:r>
        <w:t xml:space="preserve">Have an organized system to propose to the </w:t>
      </w:r>
      <w:r w:rsidR="00262842">
        <w:t>f</w:t>
      </w:r>
      <w:r>
        <w:t>amilies</w:t>
      </w:r>
      <w:r w:rsidR="00BF1A31">
        <w:t>,</w:t>
      </w:r>
      <w:r>
        <w:t xml:space="preserve"> think about cumulative budgets and the emphasis you want</w:t>
      </w:r>
    </w:p>
    <w:p w14:paraId="2FB5571F" w14:textId="77777777" w:rsidR="00605509" w:rsidRDefault="00605509" w:rsidP="002E7AEE"/>
    <w:p w14:paraId="5ADC0B57" w14:textId="77777777" w:rsidR="008A7175" w:rsidRPr="00303528" w:rsidRDefault="008A7175" w:rsidP="008A7175">
      <w:pPr>
        <w:pStyle w:val="ListParagraph"/>
        <w:numPr>
          <w:ilvl w:val="0"/>
          <w:numId w:val="9"/>
        </w:numPr>
        <w:rPr>
          <w:b/>
        </w:rPr>
      </w:pPr>
      <w:r w:rsidRPr="00303528">
        <w:rPr>
          <w:b/>
        </w:rPr>
        <w:t>GC Registry</w:t>
      </w:r>
    </w:p>
    <w:p w14:paraId="46ABE298" w14:textId="77777777" w:rsidR="008A7175" w:rsidRDefault="00303528" w:rsidP="008A7175">
      <w:pPr>
        <w:pStyle w:val="ListParagraph"/>
      </w:pPr>
      <w:r>
        <w:t xml:space="preserve">Similar to DIPG registry. </w:t>
      </w:r>
      <w:r w:rsidR="008A7175">
        <w:t>Necessary to understand the basics of this disease</w:t>
      </w:r>
      <w:r w:rsidR="00605509">
        <w:t xml:space="preserve"> </w:t>
      </w:r>
    </w:p>
    <w:p w14:paraId="4B20C0D4" w14:textId="77777777" w:rsidR="008A7175" w:rsidRDefault="008A7175" w:rsidP="00303528">
      <w:pPr>
        <w:pStyle w:val="ListParagraph"/>
      </w:pPr>
      <w:r>
        <w:t>Look at the DIPG infrastructure and see if we can add onto this</w:t>
      </w:r>
      <w:r w:rsidR="00303528">
        <w:t xml:space="preserve">, and </w:t>
      </w:r>
      <w:r>
        <w:t>SIOP E Infrastructure</w:t>
      </w:r>
    </w:p>
    <w:p w14:paraId="4292562A" w14:textId="77777777" w:rsidR="008A7175" w:rsidRDefault="008A7175" w:rsidP="008A7175">
      <w:pPr>
        <w:pStyle w:val="ListParagraph"/>
      </w:pPr>
      <w:r>
        <w:t>Additional benefit – would be able to compare DIPG and GC similarities</w:t>
      </w:r>
    </w:p>
    <w:p w14:paraId="0300583C" w14:textId="77777777" w:rsidR="00A96F98" w:rsidRDefault="00303528" w:rsidP="008A7175">
      <w:pPr>
        <w:pStyle w:val="ListParagraph"/>
      </w:pPr>
      <w:r>
        <w:t>O</w:t>
      </w:r>
      <w:r w:rsidR="00A96F98">
        <w:t xml:space="preserve">utcomes of the data would help with all of the other projects </w:t>
      </w:r>
    </w:p>
    <w:p w14:paraId="3F45BA82" w14:textId="77777777" w:rsidR="008A7175" w:rsidRDefault="008A7175" w:rsidP="008A7175"/>
    <w:p w14:paraId="7110D65B" w14:textId="77777777" w:rsidR="00A96F98" w:rsidRDefault="008A7175" w:rsidP="00262842">
      <w:pPr>
        <w:pStyle w:val="ListParagraph"/>
        <w:numPr>
          <w:ilvl w:val="0"/>
          <w:numId w:val="9"/>
        </w:numPr>
      </w:pPr>
      <w:r w:rsidRPr="00303528">
        <w:rPr>
          <w:b/>
        </w:rPr>
        <w:t>Immunology</w:t>
      </w:r>
      <w:r>
        <w:t xml:space="preserve"> – need to look at what target is</w:t>
      </w:r>
      <w:r w:rsidR="00A96F98">
        <w:t>, Samples from a registry would be helpful</w:t>
      </w:r>
    </w:p>
    <w:p w14:paraId="2DFC5CB1" w14:textId="77777777" w:rsidR="00A96F98" w:rsidRDefault="00A96F98" w:rsidP="00A96F98">
      <w:pPr>
        <w:pStyle w:val="ListParagraph"/>
      </w:pPr>
      <w:r>
        <w:t xml:space="preserve">If we could gather information from children, adults, animal models we may find additional </w:t>
      </w:r>
      <w:r w:rsidR="00303528">
        <w:t xml:space="preserve">immunotherapy </w:t>
      </w:r>
      <w:r>
        <w:t>targets</w:t>
      </w:r>
      <w:r w:rsidR="00303528">
        <w:t>.</w:t>
      </w:r>
    </w:p>
    <w:p w14:paraId="457CC10D" w14:textId="77777777" w:rsidR="00262842" w:rsidRDefault="00262842" w:rsidP="00A96F98">
      <w:pPr>
        <w:ind w:left="720"/>
      </w:pPr>
    </w:p>
    <w:p w14:paraId="5E06E5E4" w14:textId="23C2DF32" w:rsidR="008A7175" w:rsidRDefault="008A7175" w:rsidP="00A96F98">
      <w:pPr>
        <w:ind w:left="720"/>
      </w:pPr>
      <w:r>
        <w:t xml:space="preserve">Change </w:t>
      </w:r>
      <w:r w:rsidR="00262842">
        <w:t xml:space="preserve">in </w:t>
      </w:r>
      <w:r>
        <w:t xml:space="preserve">our thinking since last time </w:t>
      </w:r>
      <w:r w:rsidR="00A96F98">
        <w:t xml:space="preserve">in Paris </w:t>
      </w:r>
      <w:r>
        <w:t xml:space="preserve">where we were focusing work on </w:t>
      </w:r>
      <w:r w:rsidR="00644C64">
        <w:t>finding ‘the’</w:t>
      </w:r>
      <w:r>
        <w:t xml:space="preserve"> mutation</w:t>
      </w:r>
      <w:r w:rsidR="00A96F98">
        <w:t>, but the b</w:t>
      </w:r>
      <w:r>
        <w:t xml:space="preserve">iology told us that GC is in all subtypes </w:t>
      </w:r>
      <w:r w:rsidR="00A96F98">
        <w:t xml:space="preserve">of gliomas </w:t>
      </w:r>
      <w:r>
        <w:t>(Chris Jone</w:t>
      </w:r>
      <w:r w:rsidR="00A96F98">
        <w:t>s</w:t>
      </w:r>
      <w:r>
        <w:t>’s work)</w:t>
      </w:r>
    </w:p>
    <w:p w14:paraId="49AE3152" w14:textId="77777777" w:rsidR="008A7175" w:rsidRDefault="008A7175" w:rsidP="008A7175">
      <w:pPr>
        <w:ind w:left="720"/>
      </w:pPr>
      <w:r>
        <w:t>GC is not a disease but an approac</w:t>
      </w:r>
      <w:r w:rsidR="00A96F98">
        <w:t xml:space="preserve">h that </w:t>
      </w:r>
      <w:r>
        <w:t>brain tumor</w:t>
      </w:r>
      <w:r w:rsidR="00A96F98">
        <w:t>s</w:t>
      </w:r>
      <w:r>
        <w:t xml:space="preserve"> takes to beat the system</w:t>
      </w:r>
      <w:r w:rsidR="00A96F98">
        <w:t>, almost</w:t>
      </w:r>
    </w:p>
    <w:p w14:paraId="3AA6FA4B" w14:textId="77777777" w:rsidR="008A7175" w:rsidRDefault="008A7175" w:rsidP="00303528">
      <w:pPr>
        <w:ind w:left="720"/>
      </w:pPr>
      <w:r>
        <w:t>“convergent evolution”</w:t>
      </w:r>
      <w:r w:rsidR="00303528">
        <w:t xml:space="preserve">. </w:t>
      </w:r>
      <w:r>
        <w:t xml:space="preserve">Maybe the GC takes the tumor you have and </w:t>
      </w:r>
      <w:r w:rsidR="00A96F98">
        <w:t xml:space="preserve">sometimes </w:t>
      </w:r>
      <w:r>
        <w:t>goes down an invasive pathway</w:t>
      </w:r>
      <w:r w:rsidR="00A96F98">
        <w:t>, if we could understand the process of this invasiveness</w:t>
      </w:r>
    </w:p>
    <w:p w14:paraId="32DCF17A" w14:textId="77777777" w:rsidR="008A7175" w:rsidRDefault="008A7175" w:rsidP="008A7175">
      <w:pPr>
        <w:ind w:left="720"/>
      </w:pPr>
      <w:r>
        <w:t>Instead of focusing on the tumor mutation, target the invasive process</w:t>
      </w:r>
    </w:p>
    <w:p w14:paraId="6128B42E" w14:textId="77777777" w:rsidR="008A7175" w:rsidRDefault="008A7175" w:rsidP="008A7175">
      <w:pPr>
        <w:ind w:left="720"/>
      </w:pPr>
      <w:r>
        <w:t>Focus on understanding this (Michele’s presentation)</w:t>
      </w:r>
      <w:r w:rsidR="00A96F98">
        <w:t xml:space="preserve"> </w:t>
      </w:r>
    </w:p>
    <w:p w14:paraId="719520E6" w14:textId="77777777" w:rsidR="008A7175" w:rsidRDefault="008A7175" w:rsidP="008A7175">
      <w:pPr>
        <w:ind w:left="720"/>
      </w:pPr>
      <w:r>
        <w:t xml:space="preserve">How much can we improve our understanding of the invasiveness of the disease </w:t>
      </w:r>
      <w:r w:rsidR="00D477EC">
        <w:t>so we can then look at how to inhibit this.</w:t>
      </w:r>
    </w:p>
    <w:p w14:paraId="011C0FBE" w14:textId="77777777" w:rsidR="00B97C2B" w:rsidRDefault="00A96F98" w:rsidP="00B97C2B">
      <w:r>
        <w:tab/>
      </w:r>
      <w:r w:rsidR="00BF6ABC">
        <w:t xml:space="preserve"> </w:t>
      </w:r>
    </w:p>
    <w:p w14:paraId="2C94ACFD" w14:textId="77777777" w:rsidR="00D451B9" w:rsidRPr="00303528" w:rsidRDefault="00303528" w:rsidP="00303528">
      <w:pPr>
        <w:pStyle w:val="ListParagraph"/>
        <w:numPr>
          <w:ilvl w:val="0"/>
          <w:numId w:val="9"/>
        </w:numPr>
        <w:rPr>
          <w:b/>
        </w:rPr>
      </w:pPr>
      <w:r w:rsidRPr="00303528">
        <w:rPr>
          <w:b/>
        </w:rPr>
        <w:t>Clinical Translation</w:t>
      </w:r>
    </w:p>
    <w:p w14:paraId="5EBD2BE5" w14:textId="05F93D1C" w:rsidR="00303528" w:rsidRDefault="00303528" w:rsidP="00303528">
      <w:pPr>
        <w:pStyle w:val="ListParagraph"/>
      </w:pPr>
      <w:r>
        <w:t xml:space="preserve">Not </w:t>
      </w:r>
      <w:r w:rsidR="00644C64">
        <w:t>i</w:t>
      </w:r>
      <w:r>
        <w:t>n a place to design a GC Clinical tr</w:t>
      </w:r>
      <w:r w:rsidR="00644C64">
        <w:t>i</w:t>
      </w:r>
      <w:r>
        <w:t>al now, but can work to move progress forward at this time</w:t>
      </w:r>
    </w:p>
    <w:p w14:paraId="1A49C833" w14:textId="4E1A3A33" w:rsidR="00303528" w:rsidRDefault="00303528" w:rsidP="00303528">
      <w:pPr>
        <w:pStyle w:val="ListParagraph"/>
      </w:pPr>
      <w:r>
        <w:t>Focus on Preclinical work</w:t>
      </w:r>
      <w:r w:rsidR="00644C64">
        <w:t>,</w:t>
      </w:r>
      <w:r>
        <w:t xml:space="preserve"> looking at invasiveness</w:t>
      </w:r>
    </w:p>
    <w:p w14:paraId="1B91F9C9" w14:textId="77777777" w:rsidR="00922698" w:rsidRDefault="00BF6ABC" w:rsidP="00D451B9">
      <w:pPr>
        <w:pStyle w:val="ListParagraph"/>
      </w:pPr>
      <w:r>
        <w:t>Part of the Natural History Project (as above)</w:t>
      </w:r>
      <w:r w:rsidR="000869F7">
        <w:t xml:space="preserve">  </w:t>
      </w:r>
    </w:p>
    <w:p w14:paraId="4A2862C5" w14:textId="3B8B6FCA" w:rsidR="00BF6ABC" w:rsidRDefault="000869F7" w:rsidP="00303528">
      <w:pPr>
        <w:pStyle w:val="ListParagraph"/>
      </w:pPr>
      <w:r>
        <w:t>looks to see what we can get from biopsy from different areas</w:t>
      </w:r>
      <w:r w:rsidR="00644C64">
        <w:t xml:space="preserve"> of the same patient</w:t>
      </w:r>
      <w:r>
        <w:t xml:space="preserve">, </w:t>
      </w:r>
      <w:r w:rsidR="00303528">
        <w:t>discussion of multiple stereotactic biopsies.</w:t>
      </w:r>
    </w:p>
    <w:p w14:paraId="0A61F5BD" w14:textId="77777777" w:rsidR="00A96F98" w:rsidRDefault="00A96F98" w:rsidP="00B97C2B"/>
    <w:p w14:paraId="6B1D02CA" w14:textId="77777777" w:rsidR="003563D0" w:rsidRDefault="003563D0" w:rsidP="00B97C2B"/>
    <w:p w14:paraId="5300E2E3" w14:textId="77777777" w:rsidR="003563D0" w:rsidRDefault="003563D0" w:rsidP="00B97C2B"/>
    <w:p w14:paraId="640D00B2" w14:textId="77777777" w:rsidR="00A96F98" w:rsidRPr="00255AD1" w:rsidRDefault="00D451B9" w:rsidP="00B97C2B">
      <w:pPr>
        <w:rPr>
          <w:b/>
        </w:rPr>
      </w:pPr>
      <w:r w:rsidRPr="00255AD1">
        <w:rPr>
          <w:b/>
        </w:rPr>
        <w:t>COLLABORATION AT THE CONFERENCE:</w:t>
      </w:r>
    </w:p>
    <w:p w14:paraId="61E08B86" w14:textId="77777777" w:rsidR="00D451B9" w:rsidRDefault="00D451B9" w:rsidP="00D451B9">
      <w:pPr>
        <w:pStyle w:val="ListParagraph"/>
        <w:numPr>
          <w:ilvl w:val="0"/>
          <w:numId w:val="13"/>
        </w:numPr>
      </w:pPr>
      <w:r>
        <w:t>Michele Monje of Stanford spoke of research she was doing on the microenvironment and when asked about the potential of doing the same study with GC cells, Jeff Greenfield of Weill Cornell committed to sending cells from his cell line to Michele for this research to be done.</w:t>
      </w:r>
    </w:p>
    <w:p w14:paraId="7E556BDE" w14:textId="77777777" w:rsidR="00D451B9" w:rsidRDefault="00D451B9" w:rsidP="00457B7A">
      <w:pPr>
        <w:pStyle w:val="ListParagraph"/>
        <w:numPr>
          <w:ilvl w:val="0"/>
          <w:numId w:val="13"/>
        </w:numPr>
      </w:pPr>
      <w:r>
        <w:t>When the SIOP E group spoke of the 50 tissue samples they had been able to study, Jeff Greenfield uploaded the additional information from his 12 recently analyzed tissues to add to their total.</w:t>
      </w:r>
    </w:p>
    <w:p w14:paraId="2E181BD6" w14:textId="77777777" w:rsidR="00B27FAB" w:rsidRDefault="00B27FAB" w:rsidP="00457B7A">
      <w:pPr>
        <w:pStyle w:val="ListParagraph"/>
        <w:numPr>
          <w:ilvl w:val="0"/>
          <w:numId w:val="13"/>
        </w:numPr>
      </w:pPr>
      <w:r>
        <w:lastRenderedPageBreak/>
        <w:t>A Clinical Trial which would be opening soon, was presented as part of the conference and is planned for 5 locations in the US. A European MD stated that they would be interested in potentially expanding the trial into locations in Europe also.</w:t>
      </w:r>
    </w:p>
    <w:p w14:paraId="6DF0A1B4" w14:textId="77777777" w:rsidR="00B27FAB" w:rsidRDefault="00B27FAB" w:rsidP="00B27FAB">
      <w:pPr>
        <w:pStyle w:val="ListParagraph"/>
        <w:numPr>
          <w:ilvl w:val="0"/>
          <w:numId w:val="13"/>
        </w:numPr>
      </w:pPr>
      <w:r>
        <w:t>Veronica Marsano and Adriana Lituma of the Fe Y Misericordia Foundat</w:t>
      </w:r>
      <w:r w:rsidR="004C6805">
        <w:t>ion of Lima, Peru which support</w:t>
      </w:r>
      <w:r>
        <w:t xml:space="preserve"> the development of radiation centers which are currently not available to many families in </w:t>
      </w:r>
      <w:r w:rsidR="004C6805">
        <w:t xml:space="preserve">Peru; </w:t>
      </w:r>
      <w:r>
        <w:t>connect</w:t>
      </w:r>
      <w:r w:rsidR="004C6805">
        <w:t>ed</w:t>
      </w:r>
      <w:r>
        <w:t xml:space="preserve"> with Andres Morales MD of Sant Joan de Deu Hospital in Barcelona, Spain who has working relationships with MDs in Peru and would </w:t>
      </w:r>
      <w:r w:rsidR="004C6805">
        <w:t>help engage</w:t>
      </w:r>
      <w:r>
        <w:t xml:space="preserve"> this connection.  </w:t>
      </w:r>
    </w:p>
    <w:p w14:paraId="437862BD" w14:textId="77777777" w:rsidR="00B27FAB" w:rsidRDefault="00B27FAB" w:rsidP="00B27FAB">
      <w:pPr>
        <w:pStyle w:val="ListParagraph"/>
      </w:pPr>
    </w:p>
    <w:p w14:paraId="7C70B94F" w14:textId="77777777" w:rsidR="00F75E18" w:rsidRDefault="00F75E18" w:rsidP="00F75E18">
      <w:pPr>
        <w:pStyle w:val="ListParagraph"/>
        <w:ind w:left="0"/>
      </w:pPr>
      <w:r>
        <w:t>NEXT GC CONFERENCE IN BARCELONA 2019!!!</w:t>
      </w:r>
    </w:p>
    <w:sectPr w:rsidR="00F75E18" w:rsidSect="00B00040">
      <w:pgSz w:w="12240" w:h="15840"/>
      <w:pgMar w:top="1440"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E349C"/>
    <w:multiLevelType w:val="hybridMultilevel"/>
    <w:tmpl w:val="FDA65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B47D9"/>
    <w:multiLevelType w:val="hybridMultilevel"/>
    <w:tmpl w:val="35B25ABC"/>
    <w:lvl w:ilvl="0" w:tplc="5198B6C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7F5E53"/>
    <w:multiLevelType w:val="hybridMultilevel"/>
    <w:tmpl w:val="E3DC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96A63"/>
    <w:multiLevelType w:val="hybridMultilevel"/>
    <w:tmpl w:val="6642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7325A"/>
    <w:multiLevelType w:val="hybridMultilevel"/>
    <w:tmpl w:val="D988AF26"/>
    <w:lvl w:ilvl="0" w:tplc="5198B6C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7D608D6"/>
    <w:multiLevelType w:val="hybridMultilevel"/>
    <w:tmpl w:val="B50ADC70"/>
    <w:lvl w:ilvl="0" w:tplc="5198B6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700889"/>
    <w:multiLevelType w:val="hybridMultilevel"/>
    <w:tmpl w:val="6D802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402EC5"/>
    <w:multiLevelType w:val="hybridMultilevel"/>
    <w:tmpl w:val="00646200"/>
    <w:lvl w:ilvl="0" w:tplc="5198B6C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A142C3"/>
    <w:multiLevelType w:val="hybridMultilevel"/>
    <w:tmpl w:val="3E46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886A1E"/>
    <w:multiLevelType w:val="hybridMultilevel"/>
    <w:tmpl w:val="BD82CD16"/>
    <w:lvl w:ilvl="0" w:tplc="5198B6C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AE5E18"/>
    <w:multiLevelType w:val="hybridMultilevel"/>
    <w:tmpl w:val="034E3138"/>
    <w:lvl w:ilvl="0" w:tplc="5198B6C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E3EAA"/>
    <w:multiLevelType w:val="hybridMultilevel"/>
    <w:tmpl w:val="373EB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D169A6"/>
    <w:multiLevelType w:val="hybridMultilevel"/>
    <w:tmpl w:val="DA8259BA"/>
    <w:lvl w:ilvl="0" w:tplc="93CEE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F3020C"/>
    <w:multiLevelType w:val="hybridMultilevel"/>
    <w:tmpl w:val="7B40B8FC"/>
    <w:lvl w:ilvl="0" w:tplc="5198B6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9"/>
  </w:num>
  <w:num w:numId="5">
    <w:abstractNumId w:val="2"/>
  </w:num>
  <w:num w:numId="6">
    <w:abstractNumId w:val="12"/>
  </w:num>
  <w:num w:numId="7">
    <w:abstractNumId w:val="3"/>
  </w:num>
  <w:num w:numId="8">
    <w:abstractNumId w:val="8"/>
  </w:num>
  <w:num w:numId="9">
    <w:abstractNumId w:val="0"/>
  </w:num>
  <w:num w:numId="10">
    <w:abstractNumId w:val="1"/>
  </w:num>
  <w:num w:numId="11">
    <w:abstractNumId w:val="7"/>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63"/>
    <w:rsid w:val="00021596"/>
    <w:rsid w:val="00035180"/>
    <w:rsid w:val="00064F05"/>
    <w:rsid w:val="00066F50"/>
    <w:rsid w:val="000869F7"/>
    <w:rsid w:val="000A3818"/>
    <w:rsid w:val="000A61C2"/>
    <w:rsid w:val="000E2F60"/>
    <w:rsid w:val="001037AE"/>
    <w:rsid w:val="0011470B"/>
    <w:rsid w:val="00145613"/>
    <w:rsid w:val="00155D37"/>
    <w:rsid w:val="0018599C"/>
    <w:rsid w:val="001B0EA0"/>
    <w:rsid w:val="001E3C48"/>
    <w:rsid w:val="001F6EDD"/>
    <w:rsid w:val="00205272"/>
    <w:rsid w:val="00213A12"/>
    <w:rsid w:val="00255AD1"/>
    <w:rsid w:val="00262842"/>
    <w:rsid w:val="002E4EDD"/>
    <w:rsid w:val="002E7AEE"/>
    <w:rsid w:val="002F34E6"/>
    <w:rsid w:val="00303392"/>
    <w:rsid w:val="00303528"/>
    <w:rsid w:val="00303F81"/>
    <w:rsid w:val="003563D0"/>
    <w:rsid w:val="00384121"/>
    <w:rsid w:val="003C47D1"/>
    <w:rsid w:val="003D4C63"/>
    <w:rsid w:val="004264C6"/>
    <w:rsid w:val="004304BB"/>
    <w:rsid w:val="00457B7A"/>
    <w:rsid w:val="004A24BB"/>
    <w:rsid w:val="004C6805"/>
    <w:rsid w:val="004E6D3C"/>
    <w:rsid w:val="0055154D"/>
    <w:rsid w:val="00553731"/>
    <w:rsid w:val="00556D95"/>
    <w:rsid w:val="00561382"/>
    <w:rsid w:val="005B1BC5"/>
    <w:rsid w:val="00605509"/>
    <w:rsid w:val="00644C64"/>
    <w:rsid w:val="00663871"/>
    <w:rsid w:val="00680341"/>
    <w:rsid w:val="006D15C7"/>
    <w:rsid w:val="006E1C59"/>
    <w:rsid w:val="0070711C"/>
    <w:rsid w:val="00707625"/>
    <w:rsid w:val="0072164C"/>
    <w:rsid w:val="0073038B"/>
    <w:rsid w:val="007920F3"/>
    <w:rsid w:val="007D0512"/>
    <w:rsid w:val="007E0E93"/>
    <w:rsid w:val="007F4092"/>
    <w:rsid w:val="00803529"/>
    <w:rsid w:val="00837180"/>
    <w:rsid w:val="008560CC"/>
    <w:rsid w:val="00860D27"/>
    <w:rsid w:val="0089735F"/>
    <w:rsid w:val="008A7175"/>
    <w:rsid w:val="008C12A2"/>
    <w:rsid w:val="008D201C"/>
    <w:rsid w:val="008F5C7E"/>
    <w:rsid w:val="00922698"/>
    <w:rsid w:val="00934F3B"/>
    <w:rsid w:val="0097206B"/>
    <w:rsid w:val="00987ACA"/>
    <w:rsid w:val="009C3ED5"/>
    <w:rsid w:val="00A017A0"/>
    <w:rsid w:val="00A01D2A"/>
    <w:rsid w:val="00A63D4B"/>
    <w:rsid w:val="00A6513C"/>
    <w:rsid w:val="00A71071"/>
    <w:rsid w:val="00A82393"/>
    <w:rsid w:val="00A962D4"/>
    <w:rsid w:val="00A96F98"/>
    <w:rsid w:val="00AB1471"/>
    <w:rsid w:val="00AE2BC2"/>
    <w:rsid w:val="00AE58C7"/>
    <w:rsid w:val="00AF042E"/>
    <w:rsid w:val="00B00040"/>
    <w:rsid w:val="00B13A06"/>
    <w:rsid w:val="00B26742"/>
    <w:rsid w:val="00B27FAB"/>
    <w:rsid w:val="00B601FB"/>
    <w:rsid w:val="00B60D16"/>
    <w:rsid w:val="00B73B4A"/>
    <w:rsid w:val="00B83865"/>
    <w:rsid w:val="00B97C2B"/>
    <w:rsid w:val="00BB08EF"/>
    <w:rsid w:val="00BB2AAF"/>
    <w:rsid w:val="00BF1A31"/>
    <w:rsid w:val="00BF4018"/>
    <w:rsid w:val="00BF6ABC"/>
    <w:rsid w:val="00C202FE"/>
    <w:rsid w:val="00C301B4"/>
    <w:rsid w:val="00C66341"/>
    <w:rsid w:val="00C7113C"/>
    <w:rsid w:val="00C97B67"/>
    <w:rsid w:val="00CC3F17"/>
    <w:rsid w:val="00D400B0"/>
    <w:rsid w:val="00D4039B"/>
    <w:rsid w:val="00D451B9"/>
    <w:rsid w:val="00D477EC"/>
    <w:rsid w:val="00D808A5"/>
    <w:rsid w:val="00D83CA6"/>
    <w:rsid w:val="00DD1ADA"/>
    <w:rsid w:val="00DE151A"/>
    <w:rsid w:val="00DF028E"/>
    <w:rsid w:val="00DF25AA"/>
    <w:rsid w:val="00E52893"/>
    <w:rsid w:val="00E57244"/>
    <w:rsid w:val="00E642ED"/>
    <w:rsid w:val="00E75AD7"/>
    <w:rsid w:val="00ED2E53"/>
    <w:rsid w:val="00ED56EC"/>
    <w:rsid w:val="00F123CE"/>
    <w:rsid w:val="00F16F3A"/>
    <w:rsid w:val="00F57E13"/>
    <w:rsid w:val="00F75E18"/>
    <w:rsid w:val="00FA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1A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63"/>
    <w:pPr>
      <w:ind w:left="720"/>
      <w:contextualSpacing/>
    </w:pPr>
  </w:style>
  <w:style w:type="character" w:styleId="CommentReference">
    <w:name w:val="annotation reference"/>
    <w:basedOn w:val="DefaultParagraphFont"/>
    <w:uiPriority w:val="99"/>
    <w:semiHidden/>
    <w:unhideWhenUsed/>
    <w:rsid w:val="00BB2AAF"/>
    <w:rPr>
      <w:sz w:val="16"/>
      <w:szCs w:val="16"/>
    </w:rPr>
  </w:style>
  <w:style w:type="paragraph" w:styleId="CommentText">
    <w:name w:val="annotation text"/>
    <w:basedOn w:val="Normal"/>
    <w:link w:val="CommentTextChar"/>
    <w:uiPriority w:val="99"/>
    <w:semiHidden/>
    <w:unhideWhenUsed/>
    <w:rsid w:val="00BB2AAF"/>
    <w:rPr>
      <w:sz w:val="20"/>
      <w:szCs w:val="20"/>
    </w:rPr>
  </w:style>
  <w:style w:type="character" w:customStyle="1" w:styleId="CommentTextChar">
    <w:name w:val="Comment Text Char"/>
    <w:basedOn w:val="DefaultParagraphFont"/>
    <w:link w:val="CommentText"/>
    <w:uiPriority w:val="99"/>
    <w:semiHidden/>
    <w:rsid w:val="00BB2AAF"/>
    <w:rPr>
      <w:sz w:val="20"/>
      <w:szCs w:val="20"/>
    </w:rPr>
  </w:style>
  <w:style w:type="paragraph" w:styleId="CommentSubject">
    <w:name w:val="annotation subject"/>
    <w:basedOn w:val="CommentText"/>
    <w:next w:val="CommentText"/>
    <w:link w:val="CommentSubjectChar"/>
    <w:uiPriority w:val="99"/>
    <w:semiHidden/>
    <w:unhideWhenUsed/>
    <w:rsid w:val="00BB2AAF"/>
    <w:rPr>
      <w:b/>
      <w:bCs/>
    </w:rPr>
  </w:style>
  <w:style w:type="character" w:customStyle="1" w:styleId="CommentSubjectChar">
    <w:name w:val="Comment Subject Char"/>
    <w:basedOn w:val="CommentTextChar"/>
    <w:link w:val="CommentSubject"/>
    <w:uiPriority w:val="99"/>
    <w:semiHidden/>
    <w:rsid w:val="00BB2AAF"/>
    <w:rPr>
      <w:b/>
      <w:bCs/>
      <w:sz w:val="20"/>
      <w:szCs w:val="20"/>
    </w:rPr>
  </w:style>
  <w:style w:type="paragraph" w:styleId="BalloonText">
    <w:name w:val="Balloon Text"/>
    <w:basedOn w:val="Normal"/>
    <w:link w:val="BalloonTextChar"/>
    <w:uiPriority w:val="99"/>
    <w:semiHidden/>
    <w:unhideWhenUsed/>
    <w:rsid w:val="00BB2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2355</Words>
  <Characters>13424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Arabia</dc:creator>
  <cp:keywords/>
  <dc:description/>
  <cp:lastModifiedBy>Kathy Arabia</cp:lastModifiedBy>
  <cp:revision>3</cp:revision>
  <cp:lastPrinted>2017-07-19T14:54:00Z</cp:lastPrinted>
  <dcterms:created xsi:type="dcterms:W3CDTF">2017-10-31T01:45:00Z</dcterms:created>
  <dcterms:modified xsi:type="dcterms:W3CDTF">2017-10-31T01:46:00Z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-1816888685</vt:i4>
  </property>
  <property fmtid="{D5CDD505-2E9C-101B-9397-08002B2CF9AE}" pid="3" name="_NewReviewCycle">
    <vt:lpwstr/>
  </property>
  <property fmtid="{D5CDD505-2E9C-101B-9397-08002B2CF9AE}" pid="4" name="_EmailSubject">
    <vt:lpwstr>GC Conference Notes - Arabia</vt:lpwstr>
  </property>
  <property fmtid="{D5CDD505-2E9C-101B-9397-08002B2CF9AE}" pid="5" name="_AuthorEmail">
    <vt:lpwstr>Mark_Kieran@DFCI.HARVARD.EDU</vt:lpwstr>
  </property>
  <property fmtid="{D5CDD505-2E9C-101B-9397-08002B2CF9AE}" pid="6" name="_AuthorEmailDisplayName">
    <vt:lpwstr>Kieran, Mark W.,M.D.,Ph.D.</vt:lpwstr>
  </property>
</Properties>
</file>